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26" w:rsidRPr="00583AF6" w:rsidRDefault="00583AF6" w:rsidP="008C021F">
      <w:pPr>
        <w:pStyle w:val="a4"/>
        <w:jc w:val="center"/>
        <w:rPr>
          <w:rFonts w:ascii="Arial" w:eastAsiaTheme="minorHAnsi" w:hAnsi="Arial" w:cs="Arial"/>
          <w:b/>
          <w:sz w:val="32"/>
          <w:szCs w:val="32"/>
          <w:lang w:val="en-US" w:eastAsia="en-US"/>
        </w:rPr>
      </w:pPr>
      <w:r>
        <w:rPr>
          <w:rFonts w:ascii="Arial" w:eastAsiaTheme="minorHAnsi" w:hAnsi="Arial" w:cs="Arial"/>
          <w:b/>
          <w:sz w:val="32"/>
          <w:szCs w:val="32"/>
          <w:lang w:eastAsia="en-US"/>
        </w:rPr>
        <w:t>ОТ 25.10.2017 Г. № 1/</w:t>
      </w:r>
      <w:r>
        <w:rPr>
          <w:rFonts w:ascii="Arial" w:eastAsiaTheme="minorHAnsi" w:hAnsi="Arial" w:cs="Arial"/>
          <w:b/>
          <w:sz w:val="32"/>
          <w:szCs w:val="32"/>
          <w:lang w:val="en-US" w:eastAsia="en-US"/>
        </w:rPr>
        <w:t>10</w:t>
      </w:r>
    </w:p>
    <w:p w:rsidR="008C021F" w:rsidRPr="008C021F" w:rsidRDefault="008C021F" w:rsidP="008C021F">
      <w:pPr>
        <w:pStyle w:val="a4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8C021F">
        <w:rPr>
          <w:rFonts w:ascii="Arial" w:eastAsiaTheme="minorHAnsi" w:hAnsi="Arial" w:cs="Arial"/>
          <w:b/>
          <w:sz w:val="32"/>
          <w:szCs w:val="32"/>
          <w:lang w:eastAsia="en-US"/>
        </w:rPr>
        <w:t>РОССИЙСКАЯ ФЕДЕРАЦИЯ</w:t>
      </w:r>
    </w:p>
    <w:p w:rsidR="008C021F" w:rsidRPr="008C021F" w:rsidRDefault="008C021F" w:rsidP="008C021F">
      <w:pPr>
        <w:pStyle w:val="a4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8C021F">
        <w:rPr>
          <w:rFonts w:ascii="Arial" w:eastAsiaTheme="minorHAnsi" w:hAnsi="Arial" w:cs="Arial"/>
          <w:b/>
          <w:sz w:val="32"/>
          <w:szCs w:val="32"/>
          <w:lang w:eastAsia="en-US"/>
        </w:rPr>
        <w:t>ИРКУТСКАЯ ОБЛАСТЬ</w:t>
      </w:r>
    </w:p>
    <w:p w:rsidR="008C021F" w:rsidRPr="008C021F" w:rsidRDefault="008C021F" w:rsidP="008C021F">
      <w:pPr>
        <w:pStyle w:val="a4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8C021F">
        <w:rPr>
          <w:rFonts w:ascii="Arial" w:eastAsiaTheme="minorHAnsi" w:hAnsi="Arial" w:cs="Arial"/>
          <w:b/>
          <w:sz w:val="32"/>
          <w:szCs w:val="32"/>
          <w:lang w:eastAsia="en-US"/>
        </w:rPr>
        <w:t>БАЛАГАНСКИЙ РАЙОН</w:t>
      </w:r>
    </w:p>
    <w:p w:rsidR="008C021F" w:rsidRPr="008C021F" w:rsidRDefault="008C021F" w:rsidP="008C021F">
      <w:pPr>
        <w:pStyle w:val="a4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8C021F">
        <w:rPr>
          <w:rFonts w:ascii="Arial" w:eastAsiaTheme="minorHAnsi" w:hAnsi="Arial" w:cs="Arial"/>
          <w:b/>
          <w:sz w:val="32"/>
          <w:szCs w:val="32"/>
          <w:lang w:eastAsia="en-US"/>
        </w:rPr>
        <w:t>ЗАСЛАВСКОЕ МУНИЦИПАЛЬНОЕ ОБРАЗОВАНИЕ</w:t>
      </w:r>
    </w:p>
    <w:p w:rsidR="008C021F" w:rsidRPr="008C021F" w:rsidRDefault="008C021F" w:rsidP="008C021F">
      <w:pPr>
        <w:pStyle w:val="a4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8C021F">
        <w:rPr>
          <w:rFonts w:ascii="Arial" w:eastAsiaTheme="minorHAnsi" w:hAnsi="Arial" w:cs="Arial"/>
          <w:b/>
          <w:sz w:val="32"/>
          <w:szCs w:val="32"/>
          <w:lang w:eastAsia="en-US"/>
        </w:rPr>
        <w:t>ДУМА</w:t>
      </w:r>
    </w:p>
    <w:p w:rsidR="008C021F" w:rsidRPr="008C021F" w:rsidRDefault="008C021F" w:rsidP="008C021F">
      <w:pPr>
        <w:pStyle w:val="a4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  <w:r w:rsidRPr="008C021F">
        <w:rPr>
          <w:rFonts w:ascii="Arial" w:eastAsiaTheme="minorHAnsi" w:hAnsi="Arial" w:cs="Arial"/>
          <w:b/>
          <w:sz w:val="32"/>
          <w:szCs w:val="32"/>
          <w:lang w:eastAsia="en-US"/>
        </w:rPr>
        <w:t>РЕШЕНИЕ</w:t>
      </w:r>
    </w:p>
    <w:p w:rsidR="008C021F" w:rsidRPr="008C021F" w:rsidRDefault="008C021F" w:rsidP="008C021F">
      <w:pPr>
        <w:pStyle w:val="a4"/>
        <w:jc w:val="center"/>
        <w:rPr>
          <w:rFonts w:ascii="Arial" w:eastAsiaTheme="minorHAnsi" w:hAnsi="Arial" w:cs="Arial"/>
          <w:b/>
          <w:sz w:val="32"/>
          <w:szCs w:val="32"/>
          <w:lang w:eastAsia="en-US"/>
        </w:rPr>
      </w:pPr>
    </w:p>
    <w:p w:rsidR="008C021F" w:rsidRDefault="008C021F" w:rsidP="0057710B">
      <w:pPr>
        <w:keepNext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8C021F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О ПРАВИЛАХ БЛАГОУСТРОЙСТВА НАСЕЛЕННЫХ ПУНКТОВ </w:t>
      </w:r>
      <w:r w:rsidR="00C7482B">
        <w:rPr>
          <w:rFonts w:ascii="Arial" w:eastAsiaTheme="minorHAnsi" w:hAnsi="Arial" w:cs="Arial"/>
          <w:b/>
          <w:sz w:val="32"/>
          <w:szCs w:val="32"/>
          <w:lang w:eastAsia="en-US"/>
        </w:rPr>
        <w:t xml:space="preserve">ЗАСЛАВСКОГО </w:t>
      </w:r>
      <w:r w:rsidRPr="008C021F">
        <w:rPr>
          <w:rFonts w:ascii="Arial" w:eastAsiaTheme="minorHAnsi" w:hAnsi="Arial" w:cs="Arial"/>
          <w:b/>
          <w:sz w:val="32"/>
          <w:szCs w:val="32"/>
          <w:lang w:eastAsia="en-US"/>
        </w:rPr>
        <w:t>МУНИЦИПАЛЬНО</w:t>
      </w:r>
      <w:r w:rsidR="00C7482B">
        <w:rPr>
          <w:rFonts w:ascii="Arial" w:eastAsiaTheme="minorHAnsi" w:hAnsi="Arial" w:cs="Arial"/>
          <w:b/>
          <w:sz w:val="32"/>
          <w:szCs w:val="32"/>
          <w:lang w:eastAsia="en-US"/>
        </w:rPr>
        <w:t>ГО ОБРАЗОВАНИЯ</w:t>
      </w:r>
    </w:p>
    <w:p w:rsidR="008C021F" w:rsidRDefault="008C021F" w:rsidP="0057710B">
      <w:pPr>
        <w:keepNext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4A463B" w:rsidRDefault="0057710B" w:rsidP="004A463B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73982">
        <w:rPr>
          <w:rFonts w:ascii="Arial" w:eastAsiaTheme="minorHAnsi" w:hAnsi="Arial" w:cs="Arial"/>
          <w:sz w:val="24"/>
          <w:szCs w:val="24"/>
          <w:lang w:eastAsia="en-US"/>
        </w:rPr>
        <w:t xml:space="preserve">В соответствии с методическими рекомендациями Минстроя России, утвержденными Приказом № 711/пр от 13.04.2017 г., Уставом </w:t>
      </w:r>
      <w:r w:rsidR="004A463B">
        <w:rPr>
          <w:rFonts w:ascii="Arial" w:eastAsiaTheme="minorHAnsi" w:hAnsi="Arial" w:cs="Arial"/>
          <w:sz w:val="24"/>
          <w:szCs w:val="24"/>
          <w:lang w:eastAsia="en-US"/>
        </w:rPr>
        <w:t xml:space="preserve">Заславского </w:t>
      </w:r>
      <w:r w:rsidRPr="00973982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</w:t>
      </w:r>
      <w:r w:rsidR="004A463B">
        <w:rPr>
          <w:rFonts w:ascii="Arial" w:eastAsiaTheme="minorHAnsi" w:hAnsi="Arial" w:cs="Arial"/>
          <w:sz w:val="24"/>
          <w:szCs w:val="24"/>
          <w:lang w:eastAsia="en-US"/>
        </w:rPr>
        <w:t xml:space="preserve">вания, </w:t>
      </w:r>
      <w:r w:rsidR="004A463B" w:rsidRPr="004A463B">
        <w:rPr>
          <w:rFonts w:ascii="Arial" w:eastAsiaTheme="minorHAnsi" w:hAnsi="Arial" w:cs="Arial"/>
          <w:sz w:val="24"/>
          <w:szCs w:val="24"/>
          <w:lang w:eastAsia="en-US"/>
        </w:rPr>
        <w:t>Дума Заславского муниципального образования</w:t>
      </w:r>
    </w:p>
    <w:p w:rsidR="004A463B" w:rsidRDefault="004A463B" w:rsidP="004A463B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7710B" w:rsidRPr="00973982" w:rsidRDefault="0057710B" w:rsidP="004A463B">
      <w:pPr>
        <w:pStyle w:val="a4"/>
        <w:ind w:firstLine="709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73982">
        <w:rPr>
          <w:rFonts w:ascii="Arial" w:eastAsiaTheme="minorHAnsi" w:hAnsi="Arial" w:cs="Arial"/>
          <w:b/>
          <w:sz w:val="24"/>
          <w:szCs w:val="24"/>
          <w:lang w:eastAsia="en-US"/>
        </w:rPr>
        <w:t>РЕШИЛ</w:t>
      </w:r>
      <w:r w:rsidR="00973982">
        <w:rPr>
          <w:rFonts w:ascii="Arial" w:eastAsiaTheme="minorHAnsi" w:hAnsi="Arial" w:cs="Arial"/>
          <w:b/>
          <w:sz w:val="24"/>
          <w:szCs w:val="24"/>
          <w:lang w:eastAsia="en-US"/>
        </w:rPr>
        <w:t>А</w:t>
      </w:r>
      <w:r w:rsidRPr="00973982">
        <w:rPr>
          <w:rFonts w:ascii="Arial" w:eastAsiaTheme="minorHAnsi" w:hAnsi="Arial" w:cs="Arial"/>
          <w:b/>
          <w:sz w:val="24"/>
          <w:szCs w:val="24"/>
          <w:lang w:eastAsia="en-US"/>
        </w:rPr>
        <w:t>:</w:t>
      </w:r>
    </w:p>
    <w:p w:rsidR="0057710B" w:rsidRPr="0061323E" w:rsidRDefault="0057710B" w:rsidP="0061323E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1323E">
        <w:rPr>
          <w:rFonts w:ascii="Arial" w:eastAsiaTheme="minorHAnsi" w:hAnsi="Arial" w:cs="Arial"/>
          <w:sz w:val="24"/>
          <w:szCs w:val="24"/>
          <w:lang w:eastAsia="en-US"/>
        </w:rPr>
        <w:t xml:space="preserve">1.Утвердить прилагаемые Правила благоустройства территории </w:t>
      </w:r>
      <w:r w:rsidR="00B57FC5">
        <w:rPr>
          <w:rFonts w:ascii="Arial" w:eastAsiaTheme="minorHAnsi" w:hAnsi="Arial" w:cs="Arial"/>
          <w:sz w:val="24"/>
          <w:szCs w:val="24"/>
          <w:lang w:eastAsia="en-US"/>
        </w:rPr>
        <w:t xml:space="preserve">Заславского </w:t>
      </w:r>
      <w:r w:rsidRPr="0061323E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образования.</w:t>
      </w:r>
    </w:p>
    <w:p w:rsidR="00F70A52" w:rsidRDefault="0057710B" w:rsidP="0061323E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1323E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F70A52" w:rsidRPr="00F70A52">
        <w:rPr>
          <w:rFonts w:ascii="Arial" w:eastAsiaTheme="minorHAnsi" w:hAnsi="Arial" w:cs="Arial"/>
          <w:sz w:val="24"/>
          <w:szCs w:val="24"/>
          <w:lang w:eastAsia="en-US"/>
        </w:rPr>
        <w:t xml:space="preserve">Считать утратившим силу </w:t>
      </w:r>
      <w:r w:rsidR="00D7318E">
        <w:rPr>
          <w:rFonts w:ascii="Arial" w:eastAsiaTheme="minorHAnsi" w:hAnsi="Arial" w:cs="Arial"/>
          <w:sz w:val="24"/>
          <w:szCs w:val="24"/>
          <w:lang w:eastAsia="en-US"/>
        </w:rPr>
        <w:t xml:space="preserve">решение Думы </w:t>
      </w:r>
      <w:r w:rsidR="00F70A52" w:rsidRPr="00F70A52">
        <w:rPr>
          <w:rFonts w:ascii="Arial" w:eastAsiaTheme="minorHAnsi" w:hAnsi="Arial" w:cs="Arial"/>
          <w:sz w:val="24"/>
          <w:szCs w:val="24"/>
          <w:lang w:eastAsia="en-US"/>
        </w:rPr>
        <w:t xml:space="preserve">администрации Заславского </w:t>
      </w:r>
      <w:r w:rsidR="00D7318E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от 25 апреля 2012 года № 4/2</w:t>
      </w:r>
      <w:r w:rsidR="00F70A52" w:rsidRPr="00F70A52">
        <w:rPr>
          <w:rFonts w:ascii="Arial" w:eastAsiaTheme="minorHAnsi" w:hAnsi="Arial" w:cs="Arial"/>
          <w:sz w:val="24"/>
          <w:szCs w:val="24"/>
          <w:lang w:eastAsia="en-US"/>
        </w:rPr>
        <w:t xml:space="preserve"> «Об утверждении </w:t>
      </w:r>
      <w:r w:rsidR="00D7318E">
        <w:rPr>
          <w:rFonts w:ascii="Arial" w:eastAsiaTheme="minorHAnsi" w:hAnsi="Arial" w:cs="Arial"/>
          <w:sz w:val="24"/>
          <w:szCs w:val="24"/>
          <w:lang w:eastAsia="en-US"/>
        </w:rPr>
        <w:t>норм и правил по благоустройству территории Заславского муниципального образования</w:t>
      </w:r>
      <w:r w:rsidR="00F70A52" w:rsidRPr="00F70A52">
        <w:rPr>
          <w:rFonts w:ascii="Arial" w:eastAsiaTheme="minorHAnsi" w:hAnsi="Arial" w:cs="Arial"/>
          <w:sz w:val="24"/>
          <w:szCs w:val="24"/>
          <w:lang w:eastAsia="en-US"/>
        </w:rPr>
        <w:t>».</w:t>
      </w:r>
    </w:p>
    <w:p w:rsidR="00B57FC5" w:rsidRDefault="0057710B" w:rsidP="0061323E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61323E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B57FC5" w:rsidRPr="00B57FC5">
        <w:rPr>
          <w:rFonts w:ascii="Arial" w:eastAsiaTheme="minorHAnsi" w:hAnsi="Arial" w:cs="Arial"/>
          <w:sz w:val="24"/>
          <w:szCs w:val="24"/>
          <w:lang w:eastAsia="en-US"/>
        </w:rPr>
        <w:t>Опубликовать настоящее решение в печатном средстве массовой информац</w:t>
      </w:r>
      <w:r w:rsidR="005216ED">
        <w:rPr>
          <w:rFonts w:ascii="Arial" w:eastAsiaTheme="minorHAnsi" w:hAnsi="Arial" w:cs="Arial"/>
          <w:sz w:val="24"/>
          <w:szCs w:val="24"/>
          <w:lang w:eastAsia="en-US"/>
        </w:rPr>
        <w:t>ии населения «Вестник Заславска</w:t>
      </w:r>
      <w:r w:rsidR="00B57FC5" w:rsidRPr="00B57FC5">
        <w:rPr>
          <w:rFonts w:ascii="Arial" w:eastAsiaTheme="minorHAnsi" w:hAnsi="Arial" w:cs="Arial"/>
          <w:sz w:val="24"/>
          <w:szCs w:val="24"/>
          <w:lang w:eastAsia="en-US"/>
        </w:rPr>
        <w:t>» и разместить на официальном сайте администрации Заславского муниципального образования в информационно – телекоммуникационной сети «Интернет».</w:t>
      </w:r>
    </w:p>
    <w:p w:rsidR="00EF7B97" w:rsidRPr="00EF7B97" w:rsidRDefault="00EF7B97" w:rsidP="00EF7B97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  <w:r w:rsidRPr="00EF7B97">
        <w:rPr>
          <w:rFonts w:ascii="Arial" w:eastAsiaTheme="minorHAnsi" w:hAnsi="Arial" w:cs="Arial"/>
          <w:sz w:val="24"/>
          <w:szCs w:val="24"/>
          <w:lang w:eastAsia="en-US"/>
        </w:rPr>
        <w:t>4. Контроль за исполнением настоящего решения оставляю за собой.</w:t>
      </w:r>
    </w:p>
    <w:p w:rsidR="00EF7B97" w:rsidRDefault="00EF7B97" w:rsidP="00EF7B97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p w:rsidR="005216ED" w:rsidRPr="00EF7B97" w:rsidRDefault="005216ED" w:rsidP="00EF7B97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p w:rsidR="00EF7B97" w:rsidRDefault="00EF7B97" w:rsidP="00EF7B97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  <w:r w:rsidRPr="00EF7B97">
        <w:rPr>
          <w:rFonts w:ascii="Arial" w:eastAsiaTheme="minorHAnsi" w:hAnsi="Arial" w:cs="Arial"/>
          <w:sz w:val="24"/>
          <w:szCs w:val="24"/>
          <w:lang w:eastAsia="en-US"/>
        </w:rPr>
        <w:t>Глава Заславского  муниципального образования</w:t>
      </w:r>
    </w:p>
    <w:p w:rsidR="005216ED" w:rsidRPr="00EF7B97" w:rsidRDefault="005216ED" w:rsidP="00EF7B97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Председатель Думы Заславского муниципального образования</w:t>
      </w:r>
    </w:p>
    <w:p w:rsidR="0057710B" w:rsidRPr="0061323E" w:rsidRDefault="00EF7B97" w:rsidP="00EF7B97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  <w:r w:rsidRPr="00EF7B97">
        <w:rPr>
          <w:rFonts w:ascii="Arial" w:eastAsiaTheme="minorHAnsi" w:hAnsi="Arial" w:cs="Arial"/>
          <w:sz w:val="24"/>
          <w:szCs w:val="24"/>
          <w:lang w:eastAsia="en-US"/>
        </w:rPr>
        <w:t>Е.М. Покладок</w:t>
      </w:r>
    </w:p>
    <w:p w:rsidR="0057710B" w:rsidRPr="0057710B" w:rsidRDefault="0057710B" w:rsidP="0057710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7710B" w:rsidRDefault="0057710B" w:rsidP="00097C1C">
      <w:pPr>
        <w:pStyle w:val="a4"/>
        <w:jc w:val="center"/>
        <w:rPr>
          <w:sz w:val="28"/>
          <w:szCs w:val="28"/>
        </w:rPr>
      </w:pPr>
    </w:p>
    <w:p w:rsidR="00E9262C" w:rsidRPr="00E9262C" w:rsidRDefault="00E9262C" w:rsidP="00E9262C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 w:rsidRPr="00E9262C">
        <w:rPr>
          <w:rFonts w:ascii="Arial" w:eastAsia="Calibri" w:hAnsi="Arial" w:cs="Arial"/>
          <w:i/>
          <w:iCs/>
          <w:sz w:val="24"/>
          <w:szCs w:val="24"/>
          <w:lang w:eastAsia="en-US"/>
        </w:rPr>
        <w:t> </w:t>
      </w:r>
      <w:r w:rsidR="005216ED">
        <w:rPr>
          <w:rFonts w:ascii="Courier New" w:eastAsia="Calibri" w:hAnsi="Courier New" w:cs="Courier New"/>
          <w:lang w:eastAsia="en-US"/>
        </w:rPr>
        <w:t>УТВЕРЖДЕНЫ</w:t>
      </w:r>
    </w:p>
    <w:p w:rsidR="00E9262C" w:rsidRPr="00E9262C" w:rsidRDefault="00E9262C" w:rsidP="00E9262C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 w:rsidRPr="00E9262C">
        <w:rPr>
          <w:rFonts w:ascii="Courier New" w:eastAsia="Calibri" w:hAnsi="Courier New" w:cs="Courier New"/>
          <w:lang w:eastAsia="en-US"/>
        </w:rPr>
        <w:t>решением Думы Заславского</w:t>
      </w:r>
    </w:p>
    <w:p w:rsidR="00E9262C" w:rsidRPr="00E9262C" w:rsidRDefault="00E9262C" w:rsidP="00E9262C">
      <w:pPr>
        <w:spacing w:after="0" w:line="240" w:lineRule="auto"/>
        <w:jc w:val="right"/>
        <w:rPr>
          <w:rFonts w:ascii="Courier New" w:eastAsia="Calibri" w:hAnsi="Courier New" w:cs="Courier New"/>
          <w:lang w:eastAsia="en-US"/>
        </w:rPr>
      </w:pPr>
      <w:r w:rsidRPr="00E9262C">
        <w:rPr>
          <w:rFonts w:ascii="Courier New" w:eastAsia="Calibri" w:hAnsi="Courier New" w:cs="Courier New"/>
          <w:lang w:eastAsia="en-US"/>
        </w:rPr>
        <w:t>муниципального образования</w:t>
      </w:r>
    </w:p>
    <w:p w:rsidR="00E9262C" w:rsidRPr="00583AF6" w:rsidRDefault="00E9262C" w:rsidP="00E9262C">
      <w:pPr>
        <w:spacing w:after="0" w:line="240" w:lineRule="auto"/>
        <w:jc w:val="right"/>
        <w:rPr>
          <w:rFonts w:ascii="Courier New" w:eastAsia="Calibri" w:hAnsi="Courier New" w:cs="Courier New"/>
          <w:lang w:val="en-US" w:eastAsia="en-US"/>
        </w:rPr>
      </w:pPr>
      <w:r w:rsidRPr="00E9262C">
        <w:rPr>
          <w:rFonts w:ascii="Courier New" w:eastAsia="Calibri" w:hAnsi="Courier New" w:cs="Courier New"/>
          <w:lang w:eastAsia="en-US"/>
        </w:rPr>
        <w:t>от</w:t>
      </w:r>
      <w:r w:rsidR="00583AF6">
        <w:rPr>
          <w:rFonts w:ascii="Courier New" w:eastAsia="Calibri" w:hAnsi="Courier New" w:cs="Courier New"/>
          <w:lang w:eastAsia="en-US"/>
        </w:rPr>
        <w:t xml:space="preserve"> 25.10.2017 г. № 1/</w:t>
      </w:r>
      <w:r w:rsidR="00583AF6">
        <w:rPr>
          <w:rFonts w:ascii="Courier New" w:eastAsia="Calibri" w:hAnsi="Courier New" w:cs="Courier New"/>
          <w:lang w:val="en-US" w:eastAsia="en-US"/>
        </w:rPr>
        <w:t>10</w:t>
      </w:r>
    </w:p>
    <w:p w:rsidR="00E9262C" w:rsidRDefault="00E9262C" w:rsidP="00E9262C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p w:rsidR="00E9262C" w:rsidRDefault="00E155A3" w:rsidP="00E9262C">
      <w:pPr>
        <w:pStyle w:val="a4"/>
        <w:ind w:firstLine="709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b/>
          <w:sz w:val="24"/>
          <w:szCs w:val="24"/>
          <w:lang w:eastAsia="en-US"/>
        </w:rPr>
        <w:t>ПРАВИЛА</w:t>
      </w:r>
      <w:r w:rsidR="004402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Pr="00E9262C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БЛАГОУСТРОЙСТВА ТЕРРИТОРИИ </w:t>
      </w:r>
      <w:r w:rsidR="00E9262C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ЗАСЛАВСКОГО </w:t>
      </w:r>
      <w:r w:rsidRPr="00E9262C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МУНИЦИПАЛЬНОГО ОБРАЗОВАНИЯ </w:t>
      </w:r>
    </w:p>
    <w:p w:rsidR="00E9262C" w:rsidRDefault="00E9262C" w:rsidP="00E9262C">
      <w:pPr>
        <w:pStyle w:val="a4"/>
        <w:ind w:firstLine="709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8F13DD" w:rsidRPr="00E9262C" w:rsidRDefault="0057710B" w:rsidP="00E9262C">
      <w:pPr>
        <w:pStyle w:val="a4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Глава 1.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ОБЩИЕ ПОЛОЖЕНИЯ</w:t>
      </w:r>
    </w:p>
    <w:p w:rsidR="008F13DD" w:rsidRPr="00E9262C" w:rsidRDefault="008F13DD" w:rsidP="00E9262C">
      <w:pPr>
        <w:pStyle w:val="a4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8F13DD" w:rsidRPr="00E9262C" w:rsidRDefault="0057710B" w:rsidP="00E9262C">
      <w:pPr>
        <w:pStyle w:val="a4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Статья 1.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Основные положения</w:t>
      </w:r>
    </w:p>
    <w:p w:rsidR="00097C1C" w:rsidRPr="00E9262C" w:rsidRDefault="00097C1C" w:rsidP="00E9262C">
      <w:pPr>
        <w:pStyle w:val="a4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FD31F0" w:rsidRPr="00E9262C" w:rsidRDefault="0057710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1.1.</w:t>
      </w:r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>Настоящие Пра</w:t>
      </w:r>
      <w:r w:rsidR="00E9262C">
        <w:rPr>
          <w:rFonts w:ascii="Arial" w:eastAsiaTheme="minorHAnsi" w:hAnsi="Arial" w:cs="Arial"/>
          <w:sz w:val="24"/>
          <w:szCs w:val="24"/>
          <w:lang w:eastAsia="en-US"/>
        </w:rPr>
        <w:t xml:space="preserve">вила благоустройства территории Заславского муниципального образования </w:t>
      </w:r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(далее - Правила) определяют порядок осуществления работ по уборке и содержанию территории </w:t>
      </w:r>
      <w:r w:rsidR="00E9262C">
        <w:rPr>
          <w:rFonts w:ascii="Arial" w:eastAsiaTheme="minorHAnsi" w:hAnsi="Arial" w:cs="Arial"/>
          <w:sz w:val="24"/>
          <w:szCs w:val="24"/>
          <w:lang w:eastAsia="en-US"/>
        </w:rPr>
        <w:t xml:space="preserve">Заславского </w:t>
      </w:r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муниципального образования (далее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–</w:t>
      </w:r>
      <w:r w:rsidR="00D51C1D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поселение</w:t>
      </w:r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>) в соответствии с санитарными правилами и устанавливают единые нормы и требования по обеспечению чистоты и порядка в</w:t>
      </w:r>
      <w:r w:rsidR="00AE3E8B" w:rsidRPr="00AE3E8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поселении</w:t>
      </w:r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,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выполнения, а также устанавливают порядок участия собственников зданий (помещений в них) и сооружений в благоустройстве прилегающих территорий, организации благоустройства территории </w:t>
      </w:r>
      <w:r w:rsidR="00576249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(включая освещение улиц, озеленение территории, размещение и содержание малых архитектурных форм).</w:t>
      </w:r>
    </w:p>
    <w:p w:rsidR="00097C1C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1.2.</w:t>
      </w:r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Правовой основой настоящих Правил являются </w:t>
      </w:r>
      <w:hyperlink r:id="rId8" w:history="1">
        <w:r w:rsidR="00097C1C" w:rsidRPr="00E9262C">
          <w:rPr>
            <w:rFonts w:ascii="Arial" w:eastAsiaTheme="minorHAnsi" w:hAnsi="Arial" w:cs="Arial"/>
            <w:sz w:val="24"/>
            <w:szCs w:val="24"/>
            <w:lang w:eastAsia="en-US"/>
          </w:rPr>
          <w:t>Конституция</w:t>
        </w:r>
      </w:hyperlink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Российской Федерации, Федеральный закон от 06.10.2003 г. № 131-ФЗ «</w:t>
      </w:r>
      <w:hyperlink r:id="rId9" w:history="1">
        <w:r w:rsidR="00097C1C" w:rsidRPr="00E9262C">
          <w:rPr>
            <w:rFonts w:ascii="Arial" w:eastAsiaTheme="minorHAnsi" w:hAnsi="Arial" w:cs="Arial"/>
            <w:sz w:val="24"/>
            <w:szCs w:val="24"/>
            <w:lang w:eastAsia="en-US"/>
          </w:rPr>
          <w:t>Об общих принципах</w:t>
        </w:r>
      </w:hyperlink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организации местного самоуправления в Российской Федерации», Федеральный закон от 30.03.1999 г. № 52-ФЗ «</w:t>
      </w:r>
      <w:hyperlink r:id="rId10" w:history="1">
        <w:r w:rsidR="00097C1C" w:rsidRPr="00E9262C">
          <w:rPr>
            <w:rFonts w:ascii="Arial" w:eastAsiaTheme="minorHAnsi" w:hAnsi="Arial" w:cs="Arial"/>
            <w:sz w:val="24"/>
            <w:szCs w:val="24"/>
            <w:lang w:eastAsia="en-US"/>
          </w:rPr>
          <w:t>О санитарно-эпидемиологическом</w:t>
        </w:r>
      </w:hyperlink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благополучии населения», Федеральный закон от 24.06.1998 г. № 89-ФЗ «</w:t>
      </w:r>
      <w:hyperlink r:id="rId11" w:history="1">
        <w:r w:rsidR="00097C1C" w:rsidRPr="00E9262C">
          <w:rPr>
            <w:rFonts w:ascii="Arial" w:eastAsiaTheme="minorHAnsi" w:hAnsi="Arial" w:cs="Arial"/>
            <w:sz w:val="24"/>
            <w:szCs w:val="24"/>
            <w:lang w:eastAsia="en-US"/>
          </w:rPr>
          <w:t>Об отходах</w:t>
        </w:r>
      </w:hyperlink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производства и потребления», Федеральный закон от 10.01.2002 г. № 7-ФЗ «</w:t>
      </w:r>
      <w:hyperlink r:id="rId12" w:history="1">
        <w:r w:rsidR="00097C1C" w:rsidRPr="00E9262C">
          <w:rPr>
            <w:rFonts w:ascii="Arial" w:eastAsiaTheme="minorHAnsi" w:hAnsi="Arial" w:cs="Arial"/>
            <w:sz w:val="24"/>
            <w:szCs w:val="24"/>
            <w:lang w:eastAsia="en-US"/>
          </w:rPr>
          <w:t>Об охране окружающей среды</w:t>
        </w:r>
      </w:hyperlink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», 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СП 48.13330.2011 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строительства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>, СНиП П-89-80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>Генеральные планы промышленных предприятий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, СНиП 2.07.01-89 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>Градостроительство. Планировка и застройка городских и сельских поселений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, СНиП III-10-75 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>Правила производства и приемки работ. Благоустройство территории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hyperlink r:id="rId13" w:history="1">
        <w:r w:rsidR="0059515D" w:rsidRPr="00E9262C">
          <w:rPr>
            <w:rFonts w:ascii="Arial" w:eastAsiaTheme="minorHAnsi" w:hAnsi="Arial" w:cs="Arial"/>
            <w:sz w:val="24"/>
            <w:szCs w:val="24"/>
            <w:lang w:eastAsia="en-US"/>
          </w:rPr>
          <w:t>Методически</w:t>
        </w:r>
        <w:r w:rsidR="00E5541E" w:rsidRPr="00E9262C">
          <w:rPr>
            <w:rFonts w:ascii="Arial" w:eastAsiaTheme="minorHAnsi" w:hAnsi="Arial" w:cs="Arial"/>
            <w:sz w:val="24"/>
            <w:szCs w:val="24"/>
            <w:lang w:eastAsia="en-US"/>
          </w:rPr>
          <w:t>е</w:t>
        </w:r>
        <w:r w:rsidR="0059515D" w:rsidRPr="00E9262C">
          <w:rPr>
            <w:rFonts w:ascii="Arial" w:eastAsiaTheme="minorHAnsi" w:hAnsi="Arial" w:cs="Arial"/>
            <w:sz w:val="24"/>
            <w:szCs w:val="24"/>
            <w:lang w:eastAsia="en-US"/>
          </w:rPr>
          <w:t xml:space="preserve"> рекомендации</w:t>
        </w:r>
      </w:hyperlink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по разработке норм и правил по благоустройству территорий муниципальных образований, утвержденны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="0059515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приказом Министерства строительства и жилищно-коммунального хозяйства Российской Федерации от 13 апреля 2017 года № 711/пр (дале</w:t>
      </w:r>
      <w:r w:rsidR="005B1176">
        <w:rPr>
          <w:rFonts w:ascii="Arial" w:eastAsiaTheme="minorHAnsi" w:hAnsi="Arial" w:cs="Arial"/>
          <w:sz w:val="24"/>
          <w:szCs w:val="24"/>
          <w:lang w:eastAsia="en-US"/>
        </w:rPr>
        <w:t>е — Методические рекомендации),</w:t>
      </w:r>
      <w:hyperlink r:id="rId14" w:history="1">
        <w:r w:rsidR="00097C1C" w:rsidRPr="00E9262C">
          <w:rPr>
            <w:rFonts w:ascii="Arial" w:eastAsiaTheme="minorHAnsi" w:hAnsi="Arial" w:cs="Arial"/>
            <w:sz w:val="24"/>
            <w:szCs w:val="24"/>
            <w:lang w:eastAsia="en-US"/>
          </w:rPr>
          <w:t>Устав</w:t>
        </w:r>
      </w:hyperlink>
      <w:r w:rsidR="00AE3E8B" w:rsidRPr="00AE3E8B">
        <w:t xml:space="preserve"> </w:t>
      </w:r>
      <w:r w:rsidR="00615706">
        <w:rPr>
          <w:rFonts w:ascii="Arial" w:eastAsiaTheme="minorHAnsi" w:hAnsi="Arial" w:cs="Arial"/>
          <w:sz w:val="24"/>
          <w:szCs w:val="24"/>
          <w:lang w:eastAsia="en-US"/>
        </w:rPr>
        <w:t xml:space="preserve">Заславского </w:t>
      </w:r>
      <w:r w:rsidR="00097C1C" w:rsidRPr="00E9262C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1.3.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Субъектами, ответственными за благоустройство и санитарное содержание территорий</w:t>
      </w:r>
      <w:r w:rsidR="000915D2">
        <w:rPr>
          <w:rFonts w:ascii="Arial" w:eastAsiaTheme="minorHAnsi" w:hAnsi="Arial" w:cs="Arial"/>
          <w:sz w:val="24"/>
          <w:szCs w:val="24"/>
          <w:lang w:eastAsia="en-US"/>
        </w:rPr>
        <w:t xml:space="preserve"> в поселении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, являются: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1)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по территориям и объектам благоустройства, находящимся в государственной или муниципальной собственности, переданным во владение и (или) пользование третьим лицам, - владельцы и (или) пользователи этих объектов (физические и юридические лица);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2)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по территориям и объектам благоустройства, находящимся в государственной или муниципальной собственности, не переданным во владение и (или) пользование третьим лицам, - органы государственной власти, местного самоуправления соответственно;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3)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по территориям и объектам благоустройства, находящимся в иных формах собственности, - собственники объектов и территорий (физические и юридические лица).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Обязанности по благоустройству и санитарному содержанию территорий выполняются либо непосредственно субъектами, ответственными за благоустройство и санитарное содержание, либо иными лицами на основании заключенных договоров.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Заключение договоров и муниципальных контрактов на проведение работ по уборке и санитарному содержанию территорий, по поддержанию чистоты и порядка, координация выполнения работ, осуществление контроля за сроками и качеством выполнения работ возлагаются 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дминистрацию </w:t>
      </w:r>
      <w:r w:rsidR="00615706">
        <w:rPr>
          <w:rFonts w:ascii="Arial" w:eastAsiaTheme="minorHAnsi" w:hAnsi="Arial" w:cs="Arial"/>
          <w:sz w:val="24"/>
          <w:szCs w:val="24"/>
          <w:lang w:eastAsia="en-US"/>
        </w:rPr>
        <w:t xml:space="preserve">Заславского 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FA632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Настоящие Правила обязательны для исполнения всеми организациями, независимо от их ведомственной принадлежности и форм 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собственности, индивидуальными предпринимателями, осуществляющими свою деятельность на территории поселения, всеми гражданами, проживающими или пребывающими на территории поселения (далее - организации и граждане).</w:t>
      </w:r>
    </w:p>
    <w:p w:rsidR="00E5541E" w:rsidRPr="00E9262C" w:rsidRDefault="00E5541E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A632D" w:rsidRPr="00E9262C" w:rsidRDefault="00E155A3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Основные термины и понятия</w:t>
      </w:r>
    </w:p>
    <w:p w:rsidR="00E5541E" w:rsidRPr="00E9262C" w:rsidRDefault="00E5541E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912AD" w:rsidRPr="00E9262C" w:rsidRDefault="00E5541E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2.1.Б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лагоустройство – комплекс мероприятий, направленных на обеспечение и улучшение санитарного и эстетического состояния территории 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, повышения комфортности условий проживания для жителей 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, поддержание единого архитектурного облика населенных пунктов 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Элементы благоустройства территории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2.3.Городская среда —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к сельским поселениям.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2.4.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Капитальный ремонт дорожного покрытия - комплекс работ, при котором производится полное восстановление и повышение работоспособности дорожной одежды и покрытия, земляного полотна и дорожных сооружений, осуществляется смена изношенных конструкций и деталей или замена их на наиболее прочные и долговечные, повышение геометрических параметров дороги с учетом роста интенсивности движения и осевых нагрузок автомобилей в пределах норм, соответствующих категории, установленной для ремонтируемой дороги, без увеличения ширины земляного полотна на основном протяжении дороги.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2.5.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2.6.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Комплексное развитие городской среды –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горожанами и сообществами.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2.7.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Критерии качества городской среды - количественные и поддающиеся измерению параметры качества городской среды.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2.8.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Нормируемый комплекс элементов благоустройства - необходимое минимальное сочетание элементов благоустройства для создания на территории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безопасной, удобной и привлекательной среды.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2.9.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Оценка качества городской среды - процедура получения объективных свидетельств о степени соответствия элементов городской среды на территории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2.10.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Общественные пространства - это территории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, которые постоянно доступны для населения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в том числе площади,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в различных целях, в том числе 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2.11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Объекты благоустройства территории - территории 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, на которых осуществляется деятельность по благоустройству.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2.12.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Проезд - дорога, примыкающая к проезжим частям жилых и магистральных улиц, разворотным площадкам.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2.13.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14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Развитие объекта благоустройства - осуществление работ, направленных на создание новых или повышение качественного состояния существующих объектов благоустройства, их отдельных элементов.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2.15.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Содержание объекта благоустройства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2.16.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Субъекты городской среды - жители населенного пункта, их сообщества, представители общественных, деловых организаций, орган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ы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власти и других субъектов социально-экономической жизни, участвующие и влияющие на развитие населенного пункта. 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2.17.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Твердое покрытие - дорожное покрытие в составе дорожных одежд.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2.18.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Уборка территорий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2.19.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Муниципальный заказчик - Администрация </w:t>
      </w:r>
      <w:r w:rsidR="0085156E">
        <w:rPr>
          <w:rFonts w:ascii="Arial" w:eastAsiaTheme="minorHAnsi" w:hAnsi="Arial" w:cs="Arial"/>
          <w:sz w:val="24"/>
          <w:szCs w:val="24"/>
          <w:lang w:eastAsia="en-US"/>
        </w:rPr>
        <w:t xml:space="preserve">Заславского 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муниципального образования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либо уполномоченный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ею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орган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на выполнение работ, оказание услуг по благоустройству, уборке и санитарной очистке 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2.20.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Специализированная организация - предприятие, организация, учреждение любой формы собственности либо предприниматель без образования юридического лица, осуществляющие в соответствии с действующим законодательством деятельность в сфере санитарной очистки и благоустройства, имеющие необходимые ресурсы и соответствующую разрешительную документацию (лицензию).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2.21.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Накопление отходов - временное складирование отходов (на срок не более чем шесть месяцев) в местах (на площадках), обустроенных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населения, в целях их дальнейшего использования, обезвреживания, размещения, транспортирования.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2.22.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Подрядчик - физические и юридические лица, которые выполняют работы по договору подряда и (или) муниципальному контракту, заключаемым с заказчиками в соответствии с Гражданским </w:t>
      </w:r>
      <w:hyperlink r:id="rId15" w:history="1">
        <w:r w:rsidR="008F13DD" w:rsidRPr="00E9262C">
          <w:rPr>
            <w:rFonts w:ascii="Arial" w:eastAsiaTheme="minorHAnsi" w:hAnsi="Arial" w:cs="Arial"/>
            <w:sz w:val="24"/>
            <w:szCs w:val="24"/>
            <w:lang w:eastAsia="en-US"/>
          </w:rPr>
          <w:t>кодексом</w:t>
        </w:r>
      </w:hyperlink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Российской Федерации.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2.23.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Городская территория - территория </w:t>
      </w:r>
      <w:r w:rsidR="00E5541E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, не принадлежащая юридическим и физическим лицам на праве собственности либо ином праве (исключая аренду).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2.24.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Территория предприятий, организаций, учреждений и иных хозяйствующих субъектов - территория, имеющая площадь, границы, местоположение, правовой статус и другие характеристики, переданная 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(закрепленная) целевым назначением юридическим и физическим лицам на правах, предусмотренных законодательством.</w:t>
      </w:r>
    </w:p>
    <w:p w:rsidR="008F13DD" w:rsidRPr="00E9262C" w:rsidRDefault="00EE6050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2.25 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Прилегающая территория - территория шириной не менее пяти и не более пятнадцати метров, включая тротуары, газоны и зеленые зоны, непосредственно примыкающая к границам зданий, сооружений, в том числе индивидуальным жилым домам, а также к ограждениям, установленным по границам территории предприятий, организаций, учреждений, иных хозяйствующих субъектов и индивидуальных жилых домов.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В случае, когда на прилегающей территории в интервале 0 - 15 метров располагается дорога, границей прилегающей территории для всех объектов, включая индивидуальные жилые дома, является край ближней обочины дороги или бордюрный камень, ограничивающий проезжую часть улицы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Для близко расположенных друг к другу объектов (внутридворовая территория) различных форм собственности и обслуживания с общей территорией граница уборки проходит на равном расстоянии. Прилегающей территорией к наземным частям линейных сооружений и коммуникаций является земельный участок шириной не менее 6 метров в каждую сторону от наружной линии сооружений и коммуникаций.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Для отдельно стоящих объектов радиус прилегающей территории составляет пятнадцать метров от границ земельного участка данного объекта. В случае, когда прилегающей территорией является пустырь, городские леса, иные незастроенные территории, ширина прилегающей территории определяется как для отдельно стоящих объектов.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2.26.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Закрепленная территория - часть территории общественного назначения (общего пользования, прилегающая территория), закрепленная на основании соглашения, договора либо по согласованию за физическими и юридическими лицами или индивидуальными предпринимателями в целях благоустройства и санитарного содержания указанной территории.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2.27.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Твердые коммунальные отходы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Нормативы образования данного вида отходов устанавливаются 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муниципальными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нормативными правовыми актами.</w:t>
      </w:r>
    </w:p>
    <w:p w:rsidR="008F13DD" w:rsidRPr="00E9262C" w:rsidRDefault="007D25EB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2.28.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Санитарная очистка территорий - сбор, вывоз и утилизация (обезвреживание) твердых бытовых отходов.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Несанкционированная свалка мусора - скопление отходов производства и потребления, возникшие в результате их самовольного (несанкционированного) сброса (размещения) или складирования на площади свыше 50 кв. м и объемом свыше 30 кубических метров.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0.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Дворовая территория - часть земельного участка, прилегающая к жилому зданию и находящаяся в общем пользовании проживающих в нем лиц, ограниченная по периметру жилыми зданиями, сооружениями или ограждениями.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Временная постройка - объекты, не являющиеся объектами капитального строительства, создание которых не требует выдачи разрешения на строительство, не предусматривает устройства заглубленных фундаментов, подземных помещений, не требует подводки инженерных коммуникаций и характеризуется ограниченным сроком функционирования. К ним относятся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павильоны, киоски, навесы, палатки, металлические гаражи и другие подобные объекты.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Газон - элемент благоустройства, включающий в себя остриженную траву и другие растения.</w:t>
      </w:r>
    </w:p>
    <w:p w:rsidR="008F13DD" w:rsidRPr="00E9262C" w:rsidRDefault="008F13DD" w:rsidP="00E9262C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Вывеска - расположенные вдоль поверхности стены конструкции, размер которых не превышает 2 м2, предназначенные для раскрытия или распространения либо доведения обязательной информации до потребителя в соответствии с федеральны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ми законами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, не содержащие сведения рекламного характера.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Остановка общественного транспорта - специально отведенная территория, оборудованная павильоном, скамейками и урнами, с установленными границами и указателями остановки для одновременного размещения не менее 2 средств общественного транспорта.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5.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Тротуар - пешеходная зона, имеющая твердое покрытие вдоль улиц и проездов, шириной не менее 1 метра.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6.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Улица 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коммунально-складских зонах (районах).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Фасад зданий - наружная сторона здания или сооружения.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Зеленые насаждения - древесная, древесно-кустарниковая, кустарниковая и травянистая растительность как искусственного, так и естественного происхождения.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Повреждение зеленых насаждений - механическое, химическое и иное повреждение надземной части и корневой системы, не влекущее прекращение роста.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0.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Уничтожение зеленых насаждений - повреждение зеленых насаждений, повлекшее прекращение роста.</w:t>
      </w:r>
    </w:p>
    <w:p w:rsidR="00642EE0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41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Восстановительная стоимость зеленых насажде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ний - материальная компенсация 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ущерба, выплачиваемая за нанесение вреда зеленым насаждениям, находящимся в муниципальной собственности, взимаемая при санкционированных пересадке или сносе зеленых насаждений, а также при их повреждении или уничтожении;</w:t>
      </w:r>
    </w:p>
    <w:p w:rsidR="008F13DD" w:rsidRPr="00E9262C" w:rsidRDefault="007D25EB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2.42.</w:t>
      </w:r>
      <w:r w:rsidR="008F13DD" w:rsidRPr="00E9262C">
        <w:rPr>
          <w:rFonts w:ascii="Arial" w:eastAsiaTheme="minorHAnsi" w:hAnsi="Arial" w:cs="Arial"/>
          <w:sz w:val="24"/>
          <w:szCs w:val="24"/>
          <w:lang w:eastAsia="en-US"/>
        </w:rPr>
        <w:t>Стационарная мелкорозничная торговая сеть - объекты, расположенные в специально оборудованных и предназначенных для ведения торговли зданиях и строениях (павильоны, киоски).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43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Нестационарная мелкорозничная торговая сеть - объекты, функционирующие на принципах разносной и развозной торговли (палатки, прилавки, лотки, тележки, корзины, автоприцепы, автолавки, автоцистерны и т.п.), размещение которых определено схемой размещения нестационарных торговых объектов, утверждаемой Администрацией 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44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7E3DBD">
        <w:rPr>
          <w:rFonts w:ascii="Arial" w:eastAsiaTheme="minorHAnsi" w:hAnsi="Arial" w:cs="Arial"/>
          <w:sz w:val="24"/>
          <w:szCs w:val="24"/>
          <w:lang w:eastAsia="en-US"/>
        </w:rPr>
        <w:t>Пользователи - 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собственники, арендаторы, балансодержатели, землепользователи.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45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Объект зеленого хозяйства - растительность (кроме сорной), образующая архитектурно-ландшафтный ансамбль на определенной территории, включая оборудование зеленого хозяйства (парки, лесопарки, скверы, газоны, зеленые зоны и т.п.).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46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Генеральная схема очистки территории 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- муниципальный нормативный правовой акт, являющийся территориально-планировочным документом в сфере санитарной очистки и обращения с отходами, определяющий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и обеспечивающий организацию рациональной системы сбора, регулярного удаления, размещения, а также методов сбора, обезвреживания и переработки отходов, необходимое количество спецмашин, механизмов, оборудования и инвентаря для системы очистки и уборки территорий населенных пунктов, целесообразность строительства, реконструкции или рекультивации объектов размещения или переработки отходов, изоляции отходов, не подлежащих дальнейшему использованию, в специальных хранилищах в целях предотвращения попадания вредных веществ в окружающую природную среду.</w:t>
      </w:r>
    </w:p>
    <w:p w:rsidR="008F13DD" w:rsidRPr="00E9262C" w:rsidRDefault="008F13D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47</w:t>
      </w:r>
      <w:r w:rsidR="007D25EB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Утилизация отходов - деятельность, связанная с использованием отходов на этапах их технологического цикла, и (или) обеспечение повторного (вторичного) использования или переработки списанных изделий.</w:t>
      </w:r>
    </w:p>
    <w:p w:rsidR="008912AD" w:rsidRPr="00E9262C" w:rsidRDefault="008912A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A632D" w:rsidRPr="00E9262C" w:rsidRDefault="007D25EB" w:rsidP="00043619">
      <w:pPr>
        <w:pStyle w:val="a4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Глава 2.САНИТАРНАЯ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ОЧИСТКА И БЛАГОУСТРОЙСТВО</w:t>
      </w:r>
    </w:p>
    <w:p w:rsidR="00FA632D" w:rsidRPr="00E9262C" w:rsidRDefault="00FA632D" w:rsidP="00043619">
      <w:pPr>
        <w:pStyle w:val="a4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ТЕРРИТОРИ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5216E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A632D" w:rsidRPr="00E9262C" w:rsidRDefault="007D25EB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Статья 3.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Санитарная очистка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территории поселения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A632D" w:rsidRPr="00E9262C" w:rsidRDefault="007D25EB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3.1.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Юридические и физические лица независимо от их организационно-правовых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(территориях частных домовладений, территориях предприятий, организаций, учреждений) в соответствии с действующим законодательством и настоящими Правилами, не допускать повреждения и разрушения элементов благоустройства (дорог, тротуаров, газонов, малых архитектурных форм, освещения, водоотвода, и т.д.), самовольного строительства различного рода хозяйственных и временных построек.</w:t>
      </w:r>
    </w:p>
    <w:p w:rsidR="00FA632D" w:rsidRPr="00E9262C" w:rsidRDefault="007D25EB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3.2.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системы сбора, временного хранения, регулярного вывоза твердых бытовых отходов и уборки территорий должна осуществляться в соответствии с экологическими, санитарными и иными требованиями, установленными законодательством Российской Федерации в области охраны окружающей среды и здоровья человека.</w:t>
      </w:r>
    </w:p>
    <w:p w:rsidR="00FA632D" w:rsidRPr="00E9262C" w:rsidRDefault="007D25EB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3.3.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Отходы производства и потребления подлежат сбору, использованию, обезвреживанию, транспортировке, хранению и захоронению, условия и способы которых должны быть безопасными для здоровья населения и среды обитания, и которые должны осуществляться в соответствии с санитарными правилами и иными нормативными правовыми актами Российской Федерации.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3.4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Очередность осуществления мероприятий, объемы работ по всем видам очистки и уборки городских территорий, системы и методы сбора, обезвреживания и переработки отходов, основные параметры и размещение объектов системы санитарной очистки определяются в соответствии с утвержденной в установленном порядке Генеральной схемой санитарной очистки территории 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3.5.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территорий в соответствии муниципальными правилами благоустройства.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3.6.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В случае если производитель отходов, осуществляющий свою бытовую и хозяйственную дея</w:t>
      </w:r>
      <w:bookmarkStart w:id="0" w:name="_GoBack"/>
      <w:bookmarkEnd w:id="0"/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самостоятельно, обязанности по сбору, вывозу и утилизации отходов данного производителя отходов возлагается на собственника вышеперечисленных объектов недвижимости, ответственного за уборку территорий.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3.7.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Обеспечение установленного порядка сбора твердых коммунальных отходов и ответственность за его проведение возлагается на балансодержателей, собственников мест сбора и временного хранения отходов.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3.8.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Вывоз отходов, образовавшихся во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время ремонта, осуществляется 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лицами, производившим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и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этот ремонт, самостоятельно.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3.9.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Организация работ по санитарной очистке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городской дорожной сети, а также пустырей, оврагов, пойм и русел рек, родников, водоемов, зеленых зон возлагается на Администрацию </w:t>
      </w:r>
      <w:r w:rsidR="00642EE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3.10.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Ответственность за очистку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городской дорожной сети, а также пустырей, оврагов, пойм и русел рек, родников, водоемов, зеленых зон в соответствии с муниципальным контрактом и бюджетным финансированием возлагается на подрядчика.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3.11.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работ по санитарному состоянию разделительных полос, а также содержанию ограждений проезжих частей дорог, тротуаров и других элементов благоустройства дорог в соответствии с муниципальным контрактом и бюджетным финансированием возлагается на муниципального заказчика.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3.12.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Ответственность за санитарное состояние разделительных полос, а также за содержание ограждений проезжих частей дорог, тротуаров и других элементов благоустройства дорог возлагается на лицо, у которого находятся дороги на праве оперативного управления.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3.13.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работ и ответственность за санитарное состояние мест мелкорозничной выносной (выездной) торговли и оказание услуг возлагаются на лиц, осуществляющих данный вид деятельности на основании разрешения на право организации мелкорозничной выносной (выездной) торговли.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14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Не допускается складирование тары на прилегающих газонах, крышах торговых палаток, киосков и т.д.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3.15.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Организация работ и ответственность за 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с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одержание и санитарное состояние остановок общественного транспорта (за исключением находящихся на балансе) возлагается на муниципального заказчика в соответствии с муниципальным контрактом и бюджетным финансированием.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3.1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работ и ответственность за содержание и очистку канав, труб и дренажей, предназначенных для отвода поверхностных и грунтовых вод с улиц, дорог, тротуаров, очистку коллекторов ливневой канализации и ливне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вых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приемных колодцев возлагаются на муниципального заказчика в соответствии с бюджетным финансированием. Ведомственные водоотводные сооружения и системы обслуживаются соответствующими ведомствами или по договорам с коммунальными предприятиями.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17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Уборку и очистку территорий, отведенных для размещения и эксплуатации линий электропередач, газовых, водопроводных и тепловых сетей, трансформаторных подстанций (ТП), распределительных пунктов (РП), рекомендуется осуществлять силами и средствами организаций, эксплуатирующих указанные сети, линии эле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ктропередач и объекты. В случае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если указанные в данном пункте сети являются бесхозяйными, уборку и очистку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территорий рекомендуется осуществлять организации, с которой заключен договор об обеспечении сохранности и эксплуатации бесхозяйного имущества.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18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работ и ответственность за содержание и санитарное состояние в соответствии с санитарными нормами общественных туалетов возлагается на предприятия, на балансе которых объекты находятся.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19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.Привлечение граждан к выполнению работ по уборке, благоустройству и озеленению территории муниципального образования следует осуществлять на основании постановления администрации 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поселения.</w:t>
      </w:r>
    </w:p>
    <w:p w:rsidR="00FA632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3.20.На территории поселения запрещается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складирование на контейнерных площадках строительных конструкций, материалов, грунтов, листвы и веток;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свалка мусора, грунта, твердых бытовых и строительных отходов в места, не отведенные для этих целей. Свалки ликвидируются за счет нарушителя;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выброс уличного смета, мусора и различных предметов в смотровые и контрольные колодцы сетей ливневой и хозяйственно-бытовой канализации, на откосы и зеленые зоны;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слив на улицы, прилегающие территории, зеленые зоны хозяйственно-бытовых сточных вод;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распашка (вскапывание) и посадка огородных культур на газонах и в пределах зеленых зон у жилых домов;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перевозка строительных растворов, сыпучих материалов, твердых коммунальных отходов на неприспособленном транспорте;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складирование на улицах и придомовой территории строительных материалов, грунтов на срок более 30 суток;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складирование на тротуарах, зеленых зонах, проезжей части улиц строительных конструкций, материалов, грунтов, стволов и веток, различного рода отходов;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установка ограждений и препятствий, перекрывающих полностью и (или) частично пешеходную и (или) проезжую часть;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- сжигание мусора и листьев, разведение костров, выжигание травы и осуществление иной деятельности, приводящей к задымлению территории 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поселения;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складирование отходов, образовавшихся во время ремонта, в местах временного хранения отходом (контейнерные площадки)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FA632D" w:rsidRPr="00E9262C" w:rsidRDefault="00FA632D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9296D" w:rsidRPr="00E9262C" w:rsidRDefault="00EB3910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Статья 4.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>Элементы благоустройства.</w:t>
      </w:r>
    </w:p>
    <w:p w:rsidR="005407F4" w:rsidRPr="00E9262C" w:rsidRDefault="005407F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Озеленение - элемент благоустройства и ландшафтной организации территории, обеспечивающий формирование среды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с активным использованием растительных компонентов, а также поддержание ранее созданной или изначально существующей природной среды на территории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Основными типами насаждений и озеленения являются: массивы, группы, солитеры, живые изгороди, кулисы, боскеты, шпалеры, газоны, цветники, различные виды посадок (аллейные, рядовые, букетные и др.).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Работы по реконструкции объектов, новые посадки деревьев и кустарников на территориях улиц, площадей, парков, скверов, цветочное оформление скверов и парков, а также капитальный ремонт и реконструкцию объектов ландшафтной архитектуры  производить только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по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согласован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ию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с администраци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ей</w:t>
      </w:r>
      <w:r w:rsidR="00AE3E8B" w:rsidRPr="00AE3E8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При проектировании озеленения территории объектов рекомендуется: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произвести оценку существующей растительности, состояния древесных растений и травянистого покрова;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- произвести выявление сухих поврежденных вредителями древесных растений, разработать мероприятия по их удалению с объектов;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обеспечивать сохранение травяного покрова, древесно-кустарниковой и при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брежной растительности не менее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чем на 80% общей площади зоны отдыха.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На территории 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пос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е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л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ения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ис</w:t>
      </w:r>
      <w:r w:rsidR="00EE6050">
        <w:rPr>
          <w:rFonts w:ascii="Arial" w:eastAsiaTheme="minorHAnsi" w:hAnsi="Arial" w:cs="Arial"/>
          <w:sz w:val="24"/>
          <w:szCs w:val="24"/>
          <w:lang w:eastAsia="en-US"/>
        </w:rPr>
        <w:t xml:space="preserve">пользуются два вида озеленения: 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стационарное - посадка растений в грунт и мобильное - посадка растений в специальные передвижные емкости (контейнеры, вазоны и т.п.).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1.4.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Посадку деревьев в непосредственной близости от инженерных сетей водоснабжения, водоотведения и канализации, газо-, теплоснабжения осуществлять на расстоянии не менее 2 метров от соответствующих инженерных сетей.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Виды покрытий: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2.1.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Покрытия поверхности обеспечивают на территории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поселения 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условия безопасного и комфортного передвижения, а также формируют архитектурно-художественный облик среды.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2.2.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Для целей благоустройства территории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определены следующие виды покрытий: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твердые (капитальные) - монолитные или сборные, выполняемые из асфальтобетона, цементобетона, природного камня и т.п. материалов;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мягкие (некапитальные) 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уплотненных или укрепленных вяжущими;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газонные - выполняемые по специальным технологиям подготовки и посадки травяного покрова;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комбинированные - представляющие сочетания покрытий, указанных выше (например, плитка, утопленная в газон, и т.п.).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Применяемый в проекте вид покрытия устанавливать прочным, ремонтопригодным, экологичным, не допускающим скольжения.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2.3.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Выбор видов покрытия следует принимать в соответствии с их целевым назначением: твердых - с учетом возможных предельных нагрузок, характера и состава движения, противопожарных требований, действующих на момент проектирования; мягких - с учетом их специфических свойств при благоустройстве отдельных видов территорий (детских, спортивных площадок, площадок для выгула собак, прогулочных дорожек и т.п. объектов); газонных и комбинированных как наиболее экологичных.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2.4.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Твердые виды покрытия рекомендуется устанавливать с шероховатой поверхностью с коэффициентом сцепления в сухом состоянии не менее 0,6, в мокром - не менее 0,4. Следует не допускать применения в качестве покрытия кафельной, метлахской плитки, гладких или отполированных плит из искусственного и естественного камня на территории пешеходных коммуникаций, в наземных и подземных переходах, на ступенях лестниц, площадках крылец входных групп зданий.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2.5.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При проектировании необходимо предусматривать уклон поверхности твердых видов покрытия, обеспечивающий отвод поверхностных вод.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Для деревьев, расположенных в зоне мощения, при отсутствии иных видов защиты (приствольных решеток, бордюров, периметральных скамеек и пр.) рекомендуется предусматривать выполнение защитных видов покрытий в радиусе не менее 1,5 м от ствола: щебеночное, галечное, 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соты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с засевом газона. Защитное покрытие может быть выполнено в одном уровне или выше покрытия пешеходных коммуникаций.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Бортовые камни: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3.1.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На стыке тротуара и проезжей части необходимо устанавливать дорожные бортовые камни. Бортовые камни устанавливаются с нормативным превышением над уровнем проезжей части не менее 150 мм, которое должно сохраняться и в случае ремонта поверхностей покрытий.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3.2.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Для предотвращения наезда автотранспорта на газон в местах сопряжения покрытия проезжей части с газоном устанавливаются бортовые камни.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3.3.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Для защиты газона и предотвращения попадания грязи и растительного мусора на покрытие пешеходных тротуаров устанавливается садовый борт, дающий превышение над уровнем газона не менее 50 мм, на расстоянии не менее 0,5 м.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Ступени, лестницы, пандусы: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4.1.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При уклонах пешеходных коммуникаций на территории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предусматривается устройство лестниц.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4.2.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На основных пешеходных коммуникациях в местах размещения учреждений здравоохранения и других объектов массового посещения, домов инвалидов и престарелых ступени и лестницы необходимо предусмотреть обустройство их пандусом.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4.3.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Пандус должен быть выполнен из нескользкого материала с шероховатой текстурой поверхности без горизонтальных канавок. При отсутствии ограждающих пандус конструкций следует предусматривать ограждающий бортик высотой не менее 75 мм и поручни.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4.4.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По обеим сторонам лестницы или пандуса необходимо предусматривать поручни на высоте 800 - 920 мм круглого или прямоугольного сечения, удобного для охвата рукой и отстоящего от стены на 40 мм.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5.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Ограждения: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5.1.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 целях благоустройства на территории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по границам земельных участков учреждений и организаций, рекреационных зон допускается предусматривать применение ограждений (декоративных, защитных) высотой 0,3 - 3,0 м.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На территориях общественного, жилого, рекреационного назначения запрещается проектирование глухих и железобетонных ограждений. Допускается применение декоративных металлических ограждений при условии согласования внешнего вида с администраци</w:t>
      </w:r>
      <w:r w:rsidR="00247E84" w:rsidRPr="00E9262C">
        <w:rPr>
          <w:rFonts w:ascii="Arial" w:eastAsiaTheme="minorHAnsi" w:hAnsi="Arial" w:cs="Arial"/>
          <w:sz w:val="24"/>
          <w:szCs w:val="24"/>
          <w:lang w:eastAsia="en-US"/>
        </w:rPr>
        <w:t>ей</w:t>
      </w:r>
      <w:r w:rsidR="00AE3E8B" w:rsidRPr="00AE3E8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поселения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 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установленном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порядке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Максимальная высота, внешний вид и конструкции ограждений земельных участков индивидуальной жилой застройки определяются Правилами землепользования и застройки 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5.2.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Проектирование ограждений необходимо производить в зависимости от их местоположения и назначения согласно действующим нормам, каталогам сертифицированных изделий, проектам индивидуального проектирования.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5.3.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Ограждения магистралей и транспортных сооружений 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необходимо проектировать согласно ГОСТ Р 52289, ГОСТ 26804.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5.4.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В местах примыкания газонов к проездам, стоянкам автотранспорта, в местах возможного наезда автомобилей на газон и вытаптывания троп через газон необходимо предусматривать размещение защитных металлических ограждений высотой не менее 0,5 м.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5.5.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При проектировании ограждений высотой от 1,1 - 3,0 м в местах пересечения с подземными сооружениями необходимо предусматривать конструкции ограждений, позволяющие производить ремонтные или строительные работы.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5.6.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 местах произрастания деревьев в зонах интенсивного пешеходного движения или в зонах производства строительных и реконструктивных работ 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следует предусматривать защитные приствольные ограждения высотой 0,9 м (и более) диаметром 0,8 м (и более) в зависимости от возраста, породы дерева и прочих характеристик.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6.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Малые архитектурные формы: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6.1.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К малым архитектурным формам (МАФ) относятся: элементы монументально-декоративного оформления, устройства для оформления мобильного и вертикального озеленения, водные устройства, городская мебель, коммунально-бытовое и техническое оборудование на территории муниципального образования.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6.2.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К водным устройствам относятся фонтаны, питьевые фонтанчики, бюветы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декоративные водоемы.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6.3.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Питьевые фонтанчики размещаются в зонах отдыха и местах массового скопления людей. Место размещения питьевого фонтанчика и подход к нему необходимо оборудовать твердым видом покрытия, высота должна составлять не более 90 см для взрослых и не более 70 см для детей.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Мебель муниципального образования: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7.1.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К мебели муниципального образования относятся: различные виды скамей отдыха, размещаемых на территории общественных пространств, рекреаций и дворов; скамей и столов - на площадках для настольных игр, летних кафе и др.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7.2.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Установку скамей необходимо предусматривать на твердые виды покрытия или фундамент. В зонах отдыха, лесопарках, детских площадках допускается установка скамей на мягкие виды покрытия.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7.3.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Поверхности скамьи для отдыха выполняется из дерева с различными видами водоустойчивой обработки.</w:t>
      </w:r>
    </w:p>
    <w:p w:rsidR="00A458C5" w:rsidRPr="00E9262C" w:rsidRDefault="00A458C5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Возможно выполнять скамьи и столы из древесных пней-срубов, бревен и плах, не имеющих сколов и острых углов.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Игровое оборудование: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8.1.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</w:t>
      </w:r>
    </w:p>
    <w:p w:rsidR="00A458C5" w:rsidRPr="00E9262C" w:rsidRDefault="00247E84" w:rsidP="009B159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8.2.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Конструкции игрового оборудования должны исключать острые углы, застревание частей тела ребенка, их попадание под элементы оборудования в состоянии движения; поручни оборудования должны полностью охватываться рукой ребенка.</w:t>
      </w:r>
    </w:p>
    <w:p w:rsidR="00A458C5" w:rsidRPr="00E9262C" w:rsidRDefault="00A458C5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Для оказания экстренной помощи детям в комплексах игрового оборудования при глубине внутреннего пространства более 2 м необходимо предусматривать возможность доступа внутрь в виде отверстий (не менее двух) диаметром не менее 500 мм.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Спортивное оборудование: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9.1.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Спортивное оборудование - это оборудование, предназначенное для всех возрастных групп населения, размещается на спортивных, физкультурных площадках.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9.2.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Спортивное оборудование в виде специальных физкультурных снарядов и тренажеров может быть как заводского изготовления, так и выполненным из бревен и брусьев со специально обработанной поверхностью, исключающей получение травм (отсутствие трещин, сколов и т.н.).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Детские площадки: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Детские площадки предназначены для игр и активного отдыха детей разных возрастов.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Детские площадки для дошкольного и преддошкольного возраста рекомендуется размещать на участке жилой застройки; площадки для младшего и 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среднего школьного возраста, комплексные игровые площадки рекомендуется размещать на озелененных территориях группы или микрорайона, спортивно-игровые комплексы и места для катания - в парках жилого района.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Расстояние от окон жилых домов и общественных зданий до границ детских площадок дошкольного возраста должны быть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В условиях исторической или высокоплотной застройки размеры площадок могут приниматься в зависимости от имеющихся территориальных возможностей с согласия большинства жителей, проживающих на территории, прилегающей к месту предполагаемого размещения детской площадки, на расстоянии от окон жилых домов и общественных зданий не менее 10 м.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1E6303" w:rsidRPr="00E9262C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5.Детские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Спортивные площадки: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11.1.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Спортивные площадки предназначены для занятий физкультурой и спортом всех возрастных групп населения.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11.2.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Минимальное расстояние от границ спортплощадок до окон жилых домов рекомендуется принимать от 20 до 40 м - в зависимости от шумовых характеристик площадки.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11.3.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Перечень элементов благоустройства территории на спортивной площадке включает мягкие или газонные виды покрытия, спортивное оборудование.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11.4.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Площадки должны оборудоваться сетчатым ограждением высотой 2,5 - 3 м, а в местах примыкания спортивных площадок друг к другу - высотой не менее 1,2 м.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Контейнерные площадки: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12.1.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Контейнерные площадки (площадки для мусоросборников) - специально оборудованные места, предназначенные для сбора твердых бытовых отходов (ТБО). Наличие таких площадок рекомендуется предусматривать в составе территорий и участков любого функционального назначения, где могут накапливаться ТБО.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12.2.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Площадки необходимо размещать удаленными от окон жилых зданий, границ участков детских учреждений, мест отдыха на расстояние не менее, чем 20 м, на участках жилой застройки - не далее 100 м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рекомендуется предусматривать возможность удобного подъезда транспорта для очистки контейнеров и наличия разворотных площадок.</w:t>
      </w:r>
    </w:p>
    <w:p w:rsidR="00A458C5" w:rsidRPr="00E9262C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12.3.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Перечень элементов благоустройства территории на площадке для установки мусоросборников включает твердые виды покрытия, элементы сопряжения поверхности площадки с прилегающими территориями, контейнеры для сбора ТБО.</w:t>
      </w:r>
    </w:p>
    <w:p w:rsidR="00A458C5" w:rsidRDefault="00247E84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12.4.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Покрытие площадки следует устанавливать аналогичным покрытию транспортных проездов. Уклон покрытия площадки рекомендуется устанавливать составляющим 5 - 10% в сторону проезжей части, чтобы не допускать застаивания воды и скатывания контейнера.</w:t>
      </w:r>
    </w:p>
    <w:p w:rsidR="009B159A" w:rsidRPr="00E9262C" w:rsidRDefault="009B159A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912AD" w:rsidRPr="00E9262C" w:rsidRDefault="00E155A3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AE1585"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021CE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Организация уличного освещения </w:t>
      </w:r>
    </w:p>
    <w:p w:rsidR="008912AD" w:rsidRPr="00E9262C" w:rsidRDefault="008912AD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8912AD" w:rsidRPr="00E9262C" w:rsidRDefault="00EB3910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5.1.</w:t>
      </w:r>
      <w:r w:rsidR="00AE1585" w:rsidRPr="00E9262C">
        <w:rPr>
          <w:rFonts w:ascii="Arial" w:eastAsiaTheme="minorHAnsi" w:hAnsi="Arial" w:cs="Arial"/>
          <w:sz w:val="24"/>
          <w:szCs w:val="24"/>
          <w:lang w:eastAsia="en-US"/>
        </w:rPr>
        <w:t>Улицы, дороги, площади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>, общественные территории, территории жилых домов, территории промышленных и коммуна</w:t>
      </w:r>
      <w:r w:rsidR="00AE1585" w:rsidRPr="00E9262C">
        <w:rPr>
          <w:rFonts w:ascii="Arial" w:eastAsiaTheme="minorHAnsi" w:hAnsi="Arial" w:cs="Arial"/>
          <w:sz w:val="24"/>
          <w:szCs w:val="24"/>
          <w:lang w:eastAsia="en-US"/>
        </w:rPr>
        <w:t>льных организаций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должны освещаться в темное время суто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к по расписанию, утвержденному А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дминистрацией </w:t>
      </w:r>
      <w:r w:rsidR="00AE1585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912AD" w:rsidRPr="00E9262C" w:rsidRDefault="00F021CE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5.2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>Строительство, эксплуатация, текущий и капитальный ремонт сетей наружного освещения улиц осуществляется специализированными организациям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912AD" w:rsidRPr="00E9262C" w:rsidRDefault="00745631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5.3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>Нарушения в работе осветительного оборудования всех видов освещения, связанные с обрывом электрических проводов или повреждением опор, должны устраняться собственниками (владельцами) осветительного оборудования немедленно после обнаружения.</w:t>
      </w:r>
    </w:p>
    <w:p w:rsidR="008912AD" w:rsidRPr="00E9262C" w:rsidRDefault="00745631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5.4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>На терри</w:t>
      </w:r>
      <w:r w:rsidR="00F021CE" w:rsidRPr="00E9262C">
        <w:rPr>
          <w:rFonts w:ascii="Arial" w:eastAsiaTheme="minorHAnsi" w:hAnsi="Arial" w:cs="Arial"/>
          <w:sz w:val="24"/>
          <w:szCs w:val="24"/>
          <w:lang w:eastAsia="en-US"/>
        </w:rPr>
        <w:t>тории поселения</w:t>
      </w:r>
      <w:r w:rsidR="008912A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запрещается:</w:t>
      </w:r>
    </w:p>
    <w:p w:rsidR="008912AD" w:rsidRPr="00E9262C" w:rsidRDefault="008912AD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самовольное подключение проводов и кабелей к сетям уличного освещения и осветительному оборудованию;</w:t>
      </w:r>
    </w:p>
    <w:p w:rsidR="00745631" w:rsidRPr="00E9262C" w:rsidRDefault="008912AD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эксплуатация сетей уличного освещения и осветительного оборудования при наличии обрывов проводов, повреждений опор, изоляторов.</w:t>
      </w:r>
    </w:p>
    <w:p w:rsidR="00521BE5" w:rsidRPr="00E9262C" w:rsidRDefault="00EB3910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5.5.</w:t>
      </w:r>
      <w:r w:rsidR="00521BE5" w:rsidRPr="00E9262C">
        <w:rPr>
          <w:rFonts w:ascii="Arial" w:eastAsiaTheme="minorHAnsi" w:hAnsi="Arial" w:cs="Arial"/>
          <w:sz w:val="24"/>
          <w:szCs w:val="24"/>
          <w:lang w:eastAsia="en-US"/>
        </w:rPr>
        <w:t>Технические требования к организации уличного освещения устанавливаются действующими техническими нормами и правилами к проектированию соответствующих сетей электроснабжения.</w:t>
      </w:r>
    </w:p>
    <w:p w:rsidR="00521BE5" w:rsidRPr="00E9262C" w:rsidRDefault="00745631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5.6.</w:t>
      </w:r>
      <w:r w:rsidR="00521BE5" w:rsidRPr="00E9262C">
        <w:rPr>
          <w:rFonts w:ascii="Arial" w:eastAsiaTheme="minorHAnsi" w:hAnsi="Arial" w:cs="Arial"/>
          <w:sz w:val="24"/>
          <w:szCs w:val="24"/>
          <w:lang w:eastAsia="en-US"/>
        </w:rPr>
        <w:t>Для наружного освещения необходимо применять энергосберегающие светильники, предназначенные для уличного освещения. При монтаже установок уличного освещения допускается применение только однотипных светильников, опор и кронштейнов на одной дороге или на одном проезде.</w:t>
      </w:r>
    </w:p>
    <w:p w:rsidR="00521BE5" w:rsidRPr="00E9262C" w:rsidRDefault="00EB3910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5.7.</w:t>
      </w:r>
      <w:r w:rsidR="00521BE5" w:rsidRPr="00E9262C">
        <w:rPr>
          <w:rFonts w:ascii="Arial" w:eastAsiaTheme="minorHAnsi" w:hAnsi="Arial" w:cs="Arial"/>
          <w:sz w:val="24"/>
          <w:szCs w:val="24"/>
          <w:lang w:eastAsia="en-US"/>
        </w:rPr>
        <w:t>Светильники следует монтировать в соответствии с проектной высотой подвеса, углом наклона, расстоянием между светильниками и положением относительно освещаемого участка.</w:t>
      </w:r>
    </w:p>
    <w:p w:rsidR="00745631" w:rsidRPr="00E9262C" w:rsidRDefault="00745631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5.8.</w:t>
      </w:r>
      <w:r w:rsidR="00521BE5" w:rsidRPr="00E9262C">
        <w:rPr>
          <w:rFonts w:ascii="Arial" w:eastAsiaTheme="minorHAnsi" w:hAnsi="Arial" w:cs="Arial"/>
          <w:sz w:val="24"/>
          <w:szCs w:val="24"/>
          <w:lang w:eastAsia="en-US"/>
        </w:rPr>
        <w:t>Крепление светильников должно быть надежным и исключать возможность произвольного изменения положения светильника в процессе эксплуатации.</w:t>
      </w:r>
    </w:p>
    <w:p w:rsidR="00521BE5" w:rsidRPr="00E9262C" w:rsidRDefault="00EB3910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5.9.</w:t>
      </w:r>
      <w:r w:rsidR="00521BE5" w:rsidRPr="00E9262C">
        <w:rPr>
          <w:rFonts w:ascii="Arial" w:eastAsiaTheme="minorHAnsi" w:hAnsi="Arial" w:cs="Arial"/>
          <w:sz w:val="24"/>
          <w:szCs w:val="24"/>
          <w:lang w:eastAsia="en-US"/>
        </w:rPr>
        <w:t>Не допускается наличие горящих светильников освещения элементов улично-дорожной сети в светлое время суток, за исключением кратковременного включения для проведения ремонтных работ.</w:t>
      </w:r>
    </w:p>
    <w:p w:rsidR="00521BE5" w:rsidRPr="00E9262C" w:rsidRDefault="00745631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.10.</w:t>
      </w:r>
      <w:r w:rsidR="00521BE5" w:rsidRPr="00E9262C">
        <w:rPr>
          <w:rFonts w:ascii="Arial" w:eastAsiaTheme="minorHAnsi" w:hAnsi="Arial" w:cs="Arial"/>
          <w:sz w:val="24"/>
          <w:szCs w:val="24"/>
          <w:lang w:eastAsia="en-US"/>
        </w:rPr>
        <w:t>Контроль за строительством, реконструкцией, ремонтом и за состоянием сетей наружного освещения осуществляют собственники (балансодержатели) соответствующих сетей.</w:t>
      </w:r>
    </w:p>
    <w:p w:rsidR="00521BE5" w:rsidRPr="00E9262C" w:rsidRDefault="00745631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.11.</w:t>
      </w:r>
      <w:r w:rsidR="00521BE5" w:rsidRPr="00E9262C">
        <w:rPr>
          <w:rFonts w:ascii="Arial" w:eastAsiaTheme="minorHAnsi" w:hAnsi="Arial" w:cs="Arial"/>
          <w:sz w:val="24"/>
          <w:szCs w:val="24"/>
          <w:lang w:eastAsia="en-US"/>
        </w:rPr>
        <w:t>Собственники (балансодержатели) сетей принимают меры по повышению энергоэффективности сетей наружного освещения, в том числе реконструкция и модернизация сетей и систем</w:t>
      </w:r>
      <w:r w:rsidR="00F021CE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управления уличным освещением.</w:t>
      </w:r>
    </w:p>
    <w:p w:rsidR="00E155A3" w:rsidRPr="00E9262C" w:rsidRDefault="00E155A3" w:rsidP="00E9262C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p w:rsidR="0084674B" w:rsidRPr="00E9262C" w:rsidRDefault="00E155A3" w:rsidP="008A208A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A379F6" w:rsidRPr="00E9262C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052BC2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84674B" w:rsidRPr="00E9262C">
        <w:rPr>
          <w:rFonts w:ascii="Arial" w:eastAsiaTheme="minorHAnsi" w:hAnsi="Arial" w:cs="Arial"/>
          <w:sz w:val="24"/>
          <w:szCs w:val="24"/>
          <w:lang w:eastAsia="en-US"/>
        </w:rPr>
        <w:t>Урны</w:t>
      </w:r>
    </w:p>
    <w:p w:rsidR="00052BC2" w:rsidRPr="00E9262C" w:rsidRDefault="00052BC2" w:rsidP="00E9262C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p w:rsidR="00A458C5" w:rsidRPr="00E9262C" w:rsidRDefault="00A379F6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57462D" w:rsidRPr="00E9262C">
        <w:rPr>
          <w:rFonts w:ascii="Arial" w:eastAsiaTheme="minorHAnsi" w:hAnsi="Arial" w:cs="Arial"/>
          <w:sz w:val="24"/>
          <w:szCs w:val="24"/>
          <w:lang w:eastAsia="en-US"/>
        </w:rPr>
        <w:t>.1.</w:t>
      </w:r>
      <w:r w:rsidR="00FA632D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 местах массового посещения, на улицах, на остановках пассажирского транспорта, у входов в торговые объекты устанавливаются урны. </w:t>
      </w:r>
    </w:p>
    <w:p w:rsidR="0084674B" w:rsidRPr="00E9262C" w:rsidRDefault="0084674B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Установка урн</w:t>
      </w:r>
      <w:r w:rsidR="005230B2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(могут быть переносными)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на территории </w:t>
      </w:r>
      <w:r w:rsidR="00052BC2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производится собственника</w:t>
      </w:r>
      <w:r w:rsidR="00052BC2" w:rsidRPr="00E9262C">
        <w:rPr>
          <w:rFonts w:ascii="Arial" w:eastAsiaTheme="minorHAnsi" w:hAnsi="Arial" w:cs="Arial"/>
          <w:sz w:val="24"/>
          <w:szCs w:val="24"/>
          <w:lang w:eastAsia="en-US"/>
        </w:rPr>
        <w:t>ми, владельцами, пользователями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зданий, сооружений или помещений в них, а также земельных участков - в границах основной и прилегающей территории самостоятельно</w:t>
      </w:r>
      <w:r w:rsidR="00052BC2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4674B" w:rsidRPr="00E9262C" w:rsidRDefault="00A379F6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57462D" w:rsidRPr="00E9262C">
        <w:rPr>
          <w:rFonts w:ascii="Arial" w:eastAsiaTheme="minorHAnsi" w:hAnsi="Arial" w:cs="Arial"/>
          <w:sz w:val="24"/>
          <w:szCs w:val="24"/>
          <w:lang w:eastAsia="en-US"/>
        </w:rPr>
        <w:t>.2.</w:t>
      </w:r>
      <w:r w:rsidR="0084674B" w:rsidRPr="00E9262C">
        <w:rPr>
          <w:rFonts w:ascii="Arial" w:eastAsiaTheme="minorHAnsi" w:hAnsi="Arial" w:cs="Arial"/>
          <w:sz w:val="24"/>
          <w:szCs w:val="24"/>
          <w:lang w:eastAsia="en-US"/>
        </w:rPr>
        <w:t>Урны должны содержаться в исправном состоянии, по мере наполнения, но не реже одного раза в день, очищаться от мусора</w:t>
      </w:r>
      <w:r w:rsidR="00052BC2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4674B" w:rsidRPr="00E9262C" w:rsidRDefault="00A379F6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.3.</w:t>
      </w:r>
      <w:r w:rsidR="0084674B" w:rsidRPr="00E9262C">
        <w:rPr>
          <w:rFonts w:ascii="Arial" w:eastAsiaTheme="minorHAnsi" w:hAnsi="Arial" w:cs="Arial"/>
          <w:sz w:val="24"/>
          <w:szCs w:val="24"/>
          <w:lang w:eastAsia="en-US"/>
        </w:rPr>
        <w:t>Ответственность за содержание и санитарное состояние урн возлагае</w:t>
      </w:r>
      <w:r w:rsidR="005230B2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тся на лиц, указанных в п. 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84674B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.1. Правил, а также на организации, </w:t>
      </w:r>
      <w:r w:rsidR="0084674B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учреждения, предприятия, торговые организации, осуществляющие уборку прилегающих, закрепленных за ними территорий.</w:t>
      </w:r>
    </w:p>
    <w:p w:rsidR="00A458C5" w:rsidRPr="00E9262C" w:rsidRDefault="00A379F6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57462D" w:rsidRPr="00E9262C">
        <w:rPr>
          <w:rFonts w:ascii="Arial" w:eastAsiaTheme="minorHAnsi" w:hAnsi="Arial" w:cs="Arial"/>
          <w:sz w:val="24"/>
          <w:szCs w:val="24"/>
          <w:lang w:eastAsia="en-US"/>
        </w:rPr>
        <w:t>.4.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Установка урн осуществляется с учетом обеспечения беспрепятственного передвижения пешеходов, проезда инвалидных и детских колясок.</w:t>
      </w:r>
    </w:p>
    <w:p w:rsidR="00A458C5" w:rsidRPr="00E9262C" w:rsidRDefault="00A379F6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A458C5" w:rsidRPr="00E9262C">
        <w:rPr>
          <w:rFonts w:ascii="Arial" w:eastAsiaTheme="minorHAnsi" w:hAnsi="Arial" w:cs="Arial"/>
          <w:sz w:val="24"/>
          <w:szCs w:val="24"/>
          <w:lang w:eastAsia="en-US"/>
        </w:rPr>
        <w:t>.Запрещено:</w:t>
      </w:r>
    </w:p>
    <w:p w:rsidR="00A458C5" w:rsidRPr="00E9262C" w:rsidRDefault="00A458C5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переполнение урн мусором;</w:t>
      </w:r>
    </w:p>
    <w:p w:rsidR="00A458C5" w:rsidRPr="00E9262C" w:rsidRDefault="00A458C5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просыпание мусора на тротуары и газоны, в том числе при смене пакетов в урнах;</w:t>
      </w:r>
    </w:p>
    <w:p w:rsidR="00A458C5" w:rsidRPr="00E9262C" w:rsidRDefault="00A458C5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размещение пакетов с мусором после проведения работ по уборке территории на период времени более 3-х часов.</w:t>
      </w:r>
    </w:p>
    <w:p w:rsidR="00A379F6" w:rsidRPr="00E9262C" w:rsidRDefault="00A379F6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1" w:name="_Toc472352448"/>
    </w:p>
    <w:bookmarkEnd w:id="1"/>
    <w:p w:rsidR="004F62E5" w:rsidRPr="00E9262C" w:rsidRDefault="00E155A3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Статья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Содержание фасадов зданий, сооружений, ограждений</w:t>
      </w:r>
    </w:p>
    <w:p w:rsidR="00FD31F0" w:rsidRPr="00E9262C" w:rsidRDefault="00FD31F0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F62E5" w:rsidRPr="00E9262C" w:rsidRDefault="00077567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.1.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Собственники, пользователи зданий, строений, сооружений (в том числе временных), опор линий электропередачи, малых архитектурными форм, информационных конструкций, опор, кронштейнов, устройств наружного освещения и контактной сети и других элементов благоустройства на праве собственности, обязаны содержать указанные объекты в их исправном техническом состоянии. Указанные объекты должны быть чистыми, не содержать на поверхности самовольно размещенной информационной, и(или) рекламной конструкции, надписей, а также не иметь коррозии.</w:t>
      </w:r>
    </w:p>
    <w:p w:rsidR="004F62E5" w:rsidRPr="00E9262C" w:rsidRDefault="00077567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.2.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Содержание фасадов зданий (включая жилые дома) включает в себя:</w:t>
      </w:r>
    </w:p>
    <w:p w:rsidR="004F62E5" w:rsidRPr="00E9262C" w:rsidRDefault="004F62E5" w:rsidP="008A208A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поддержание эксплуатационных показателей конструктивных элементов и отделки фасадов, в том числе входных дверей и козырьков, крылец и отдельных ступеней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, ограждений спусков и лестниц,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декоративных деталей и иных конструктивных элементов;</w:t>
      </w:r>
    </w:p>
    <w:p w:rsidR="004F62E5" w:rsidRPr="00E9262C" w:rsidRDefault="004F62E5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обеспечение наличия и содержание в исправном состоянии водостоков, водосточных труб и сливов;</w:t>
      </w:r>
    </w:p>
    <w:p w:rsidR="004F62E5" w:rsidRPr="00E9262C" w:rsidRDefault="004F62E5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герметизацию, заделку и расшивку швов, трещин и выбоин;</w:t>
      </w:r>
    </w:p>
    <w:p w:rsidR="004F62E5" w:rsidRPr="00E9262C" w:rsidRDefault="004F62E5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восстановление, ремонт и своевременную очистку от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мосток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, приямков цокольных окон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4F62E5" w:rsidRPr="00E9262C" w:rsidRDefault="00FD31F0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помывку окон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4F62E5" w:rsidRPr="00E9262C" w:rsidRDefault="004F62E5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выполнение иных требований, предусмотренных правилами и нормами технической эксплуатации зданий, строений и сооружений.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.3.</w:t>
      </w:r>
      <w:r w:rsidR="008A208A">
        <w:rPr>
          <w:rFonts w:ascii="Arial" w:eastAsiaTheme="minorHAnsi" w:hAnsi="Arial" w:cs="Arial"/>
          <w:sz w:val="24"/>
          <w:szCs w:val="24"/>
          <w:lang w:eastAsia="en-US"/>
        </w:rPr>
        <w:t> 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Запрещается самовольное переоборудование фасадов зданий и их конструктивных элементов. Переоборудование фасадов зданий и их конструктивных элементов осуществляется в соответствии с требованиями законодательства Российской Федерации.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.4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Фасады зданий, строений, сооружений не должны иметь видимых повреждений, в том числе разрушений отделочного слоя, занимающих более 5% фасадной поверхности, водосточных труб, воронок и выпусков.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.5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Окрашенные поверхности фасадов должны быть ровными, однотонным, без пятен и поврежденных мест.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.6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Окраска, капитальный и текущий ремонт фасадов зданий, жилых домов, ограждений, сооружений (в том числе временных) производится в зависимости от их технического состояния и внешнего вида.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.7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Ремонт цоколей и фасадов производится материалами, позволяющими производить влажную очистку.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.8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При обнаружении признаков разрушени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я несущих конструкций балконов, козырьков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собственники, балансодержатели зданий, строений, соору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жений, управляющие организации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должны незамедлительно принять меры 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по обеспечению безопасности людей и предупреждению дальнейшего развития деформации.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.9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Реконструкция фасадов знаний, строений сооружений, а также устано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вка, замена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оконных и дверных проемов осуществляется в установленном законодательством порядке и в соответствии с настоящими Правилами.</w:t>
      </w:r>
    </w:p>
    <w:p w:rsidR="004F62E5" w:rsidRPr="00E9262C" w:rsidRDefault="004F62E5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F62E5" w:rsidRPr="00E9262C" w:rsidRDefault="00E155A3" w:rsidP="008A208A">
      <w:pPr>
        <w:pStyle w:val="a4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8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Требования к проведению сезонной уборки</w:t>
      </w:r>
    </w:p>
    <w:p w:rsidR="00973B6D" w:rsidRPr="00E9262C" w:rsidRDefault="00973B6D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Уборка территории общего пользования, а также прилегающих территорий в осенне-зимний осуществляется в период с 1 ноября до 15 апреля. В зависимости от погодных условий с наступлением резкого похолодания, выпадения снега и установления морозной погоды в период осенне-зимней уборки мож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ет быть изменен постановлением А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дминистрации </w:t>
      </w:r>
      <w:r w:rsidR="00EB391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Уборка территории в осенне-зимний период предусматривает одновременную уборку и вывоз снега, льда, мусора.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В зависимости от погодных условий территории с твердым покрытием должны очищаться от снега, льда и снежного наката до твердого покрытия на всю ширину. 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При гололеде в первую очередь очищаются и посыпаются песком или разрешенными противогололедными материалами спуски, подъемы (в том числе лестницы), перекрестки, остановочные и посадочные площадки в местах остановок общественного транспорта, пешеходные переходы, тротуары. 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5.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Очистку от снега дорог, площадей, тротуаров, дорожек необходимо начинать немедленно с началом снегопада. При снегопадах значительной интенсивности и снегопереносах очистка тротуаров и пешеходных дорожек от снега должна производиться в течение всего снегопада с расчетом обеспечения безопасности движения автотранспорта и пешеходов.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6.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Обязанность по уборке снега, сосулек с крыш, карнизных свесов, балконов, защитных козырьков, навесов и иных выступающих конструкций зданий, строений и сооружений возлагается на собственников таких объектов.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Очистка крыш от снега и удаление сосулек производится в светлое время суток с применением мер предосторожности для пешеходов. При этом применяются меры по сохранности деревьев, кустарников, электропроводов, линий связи, иного имущества. Сброшенный снег и наледь убираются ежедневно по окончании работ.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Вывоз снега, льда, мусора осуществляется в соответствии, установленными законодательством требованиями к сбору и вывозу отходов.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Летняя уборка осуществляется с 15 апреля до 15 октября Летняя уборка включает следующие мероприятия: подметание,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сбор мусора, 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скашивание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травы; 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очис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тка, мойка, окраска ограждений.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Кошение травы осуществляется по мере необходимости (допустимая высота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травостоя не более 20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см).</w:t>
      </w:r>
    </w:p>
    <w:p w:rsidR="004F62E5" w:rsidRPr="00E9262C" w:rsidRDefault="00F91828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8.11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Кошение травы следует производить в с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ветлое время суток. Косить траву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во время дождя, густого тумана (при видимости м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енее 50 м) и при сильном ветре 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запрещается.</w:t>
      </w:r>
    </w:p>
    <w:p w:rsidR="004F62E5" w:rsidRPr="00E9262C" w:rsidRDefault="004F62E5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F62E5" w:rsidRPr="00E9262C" w:rsidRDefault="00E155A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9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сезонной уборки и санитарной очистки территории общего пользования</w:t>
      </w:r>
    </w:p>
    <w:p w:rsidR="00FD31F0" w:rsidRPr="00E9262C" w:rsidRDefault="00FD31F0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сезонной уборки и санитарной очистки территорий обще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го пользования, осуществляется А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дминистраци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ей</w:t>
      </w:r>
      <w:r w:rsidR="00AE3E8B" w:rsidRPr="00AE3E8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9.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Администрация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организует регулярную уборку и санитарную очистк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у территорий общего пользования.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При выявлении несанкционированных мест размещения отходов на территориях общего пользования,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данная территория подлежит очистке.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При выявлении несанкционированных мест размещения отходов на территориях общего пользования, на основании обращения, либо предписания уполномоченного органа в сфере охраны окружающей среды, уборка указанных территории производится, в срок установленный предписанием, после проведения мероприятий по установлению круга лиц, виновных в несанкционированном размещении отходов на территории мест общего пользования.</w:t>
      </w:r>
    </w:p>
    <w:p w:rsidR="004F62E5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5.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Выявление несанкционированных мест ра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змещения отходов осуществляется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по обращениям 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заинтересованных лиц, сообщений</w:t>
      </w:r>
      <w:r w:rsidR="004F62E5" w:rsidRPr="00E9262C">
        <w:rPr>
          <w:rFonts w:ascii="Arial" w:eastAsiaTheme="minorHAnsi" w:hAnsi="Arial" w:cs="Arial"/>
          <w:sz w:val="24"/>
          <w:szCs w:val="24"/>
          <w:lang w:eastAsia="en-US"/>
        </w:rPr>
        <w:t>, а также иных источников информации, в том числе средств массовой информации.</w:t>
      </w:r>
    </w:p>
    <w:p w:rsidR="00FD31F0" w:rsidRPr="00E9262C" w:rsidRDefault="00FD31F0" w:rsidP="00D00379">
      <w:pPr>
        <w:pStyle w:val="a4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4253" w:rsidRPr="00E9262C" w:rsidRDefault="00E155A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10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Благоустройство территории при проведении восстановительных работ</w:t>
      </w:r>
    </w:p>
    <w:p w:rsidR="00FD31F0" w:rsidRPr="00E9262C" w:rsidRDefault="00FD31F0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Производство дорожных, строительных и других земляных работ на территории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осуществ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ляется на основании разрешения 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на производство со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ответствующих работ, выданного А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дминистрацией 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Разрешение 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на производство работ выдается А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дминистрацией 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(или уполномоченным ею органом) при предъявлении: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схемы движения транспорта и пешеходов, согласованной с государственной инспекцией по безопасности дорожного движения;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условий производства работ, согласова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нных с А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дминистрацией 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календарного графика производства работ, а также соглашения (договора) с собственником или уполномоченным им лицом о восстановлении благоустройства земельного участка, на территории которого будут проводиться соответствующие работы.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следует ликвидировать в полном объеме организациям, получившим разрешение (ордер) на производство р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абот, в сроки, согласованные с А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дминистрацией 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в разрешении (ордере).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В течение 24 часов после окончания работ, независимо от времени года,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покрытие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проезжей части дороги должно быть восстановлено в пределах обеспечения безаварийного движения транспорта и возможности выполнения механизированной уборки. Конструкция дорожной одежды после ее вскрытия должна быть восстановлена в существующей конструкции в сроки, указанные в соглашении (договоре) о восстановлении нарушенного благоустройства, но не позднее 1 месяца - в весенне-летний период, и не позднее 2 месяцев - в осенне-зимний период.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973B6D" w:rsidRPr="00E9262C">
        <w:rPr>
          <w:rFonts w:ascii="Arial" w:eastAsiaTheme="minorHAnsi" w:hAnsi="Arial" w:cs="Arial"/>
          <w:sz w:val="24"/>
          <w:szCs w:val="24"/>
          <w:lang w:eastAsia="en-US"/>
        </w:rPr>
        <w:t>5.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Лицо, производящее земляные работы, обязано на месте проведения работ иметь при себе копию разрешения и план-схему организации производства работ.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6.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Лица, производящие работы, должностные лица, ответственные за производство дорожных, строительных, аварийных и других земляных работ, 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обязаны осуществлять ведение работ в соответствии с настоящими Правилами, строительными нормами, правилами, техническими регламентами, стандартами, другими нормативными актами в сфере строительства и производства работ, другими нормативными правовыми актами Российской Федерации, Ставропольского края, муниципальными правовыми актами </w:t>
      </w:r>
      <w:r w:rsidR="00FD31F0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Производство работ в охранной зоне кабелей, находящихся под напряжением, или действующих газопроводов следует осуществлять под непосредственным наблюдением руководителя работ, представителей организаций, эксплуатирующих эти коммуникации.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В случае обнаружения в процессе производства земляных работ не указанных в проекте коммуникаций, подземных сооружений или взрывоопасных материалов, земляные работы должны быть приостановлены до получения разрешения соответствующих органов, а также владельцев коммуникаций.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9.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При вскрытии дорожных покрытий, тротуаров, газонов, при производстве соответствующих работ, обеспечивается сохранность и использование плодородного слоя почвы.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В ночное время неработающие механизмы и машины должны убираться с проезжей части дорог.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Для обеспечения безопасности прохода пешеходов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лица, производящие земляные работы, обязаны устанавливать настилы и мостики с перилами на расстоянии не менее, чем 200 м друг от друга.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Подрядные организации и лица, ответственные за производство работ, несут ответственность за некачественное выполнение указанных работ и восстановление элементов (объектов) нарушенного благоустройства в соответствии с законодательством Российской Федерации и законодательством Ставропольского края.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12.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Производство земляных работ без разрешения (ордера) не освобождает лицо, их производящее, от обязанности по восстановлению нарушенного благоустройства.</w:t>
      </w:r>
    </w:p>
    <w:p w:rsidR="00F44253" w:rsidRPr="00E9262C" w:rsidRDefault="00F91828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10.13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Привлечение к административной ответственности не освобождает от обязанности по восстановлению нарушенного благоустройства.</w:t>
      </w:r>
    </w:p>
    <w:p w:rsidR="00F44253" w:rsidRPr="00E9262C" w:rsidRDefault="00F91828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10.14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Орган, выдавший разрешение на производство работ, имеет право аннулировать разрешение на ведение работ в случае нарушения порядка проведения соответствующих видов работ, определяемого нормами действующего законодательства, а также условий производства работ (срок, способ ведения работ), установленных в ордере, с привлечением к ответственности виновных лиц в соответствии с законодательством Российской Федерации, нормативными правовыми актами Ставропольского края.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10.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15.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При производстве дорожных, строительных и других земляных работ на территории 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запрещается: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производить дорожные, строительные и другие земляные работы без разрешения (ордера)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на их производство, выданного А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дминистрацией 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производить на территории памятников истории и культуры земляные работы, создающие угрозу их повреждения, разрушения или уничтожения, без разрешения соответствующего органа охраны объектов культурного наследия;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повреждать существующие сооружения, коммуникации, зеленые насаждения и элементы благоустройства;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производить доставку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материалов к месту работ ранее срока начала работ, установленного в разрешении;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готовить раствор и бетон непосредственно на проезжей части улиц и дорог;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- производить откачку воды из колодцев, траншей и котлованов на газоны, территорию зеленых насаждений, тротуары и проезжую часть улиц и дорог;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оставлять на проезжей части улиц, дорог, тротуарах, газонах землю и строительный мусор после окончания работ;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занимать излишние (неустановленные в разрешении на производство работ) площади под складирование строительных материалов, огораживать территории, выходящие за установленные в разрешении границы;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загромождать проходы и въезды во дворы, нарушать проезд транспорта и движение пешеходов;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- засыпать землей и строительными материалами деревья, кустарники, газоны, проезжую часть дорог, улиц, тротуары, территории, не выделенные для производства работ.</w:t>
      </w:r>
    </w:p>
    <w:p w:rsidR="00F44253" w:rsidRPr="00E9262C" w:rsidRDefault="00F44253" w:rsidP="00E9262C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4253" w:rsidRPr="00E9262C" w:rsidRDefault="00E155A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DF0CB6">
        <w:rPr>
          <w:rFonts w:ascii="Arial" w:eastAsiaTheme="minorHAnsi" w:hAnsi="Arial" w:cs="Arial"/>
          <w:sz w:val="24"/>
          <w:szCs w:val="24"/>
          <w:lang w:eastAsia="en-US"/>
        </w:rPr>
        <w:t>11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Требования к содержанию и благоустройству прилегающей территории объектов торговли</w:t>
      </w:r>
    </w:p>
    <w:p w:rsidR="00174998" w:rsidRPr="00E9262C" w:rsidRDefault="00174998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Размещение объектов мелкорозничной торговли без разрешения запрещено.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Размещение нестационарных объектов торговли (нестационарных объектов по предоставлению услуг) на земельных участках, находящихся в муниципальной собственности 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, и на земельных участках, государственная собственность на которые не разграничена, без разрешения, выданного в соответствии с договором на размещение (эксплуатацию) нестационарного объекта торговли (нестационарного объекта по предоставлению услуг) на территории 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запрещено.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Период размещения нестационарных объектов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условия, требования к техническим характеристикам устанавливается в разрешении на размещение нестационарного объекта торговли, либо в договоре на установку (эксплуатацию) нестационарного объекта торговли.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Для объектов торговли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при возведении которых требуется проведение земляных и строительно-монтажных работ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требуется получение разрешения на производство земляных работ.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5.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После демонтажа объекта торговли, собственник (пользователь) такого объекта обязан восстановить благоустройство прилегающей территории.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6.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Запрещается размещение различных объектов (манекенов, выносного меню и т.д.) на земельных участка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х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примыкающих к объекту торговли независимо от форм права собственности таких земельных участков.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7.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Владельцы нестационарных объектов торговли (нестационарных объектов по предоставлению услуг) обеспечивают надлежащее санитарно-техническое состояние прилегающей территории.</w:t>
      </w:r>
    </w:p>
    <w:p w:rsidR="00F44253" w:rsidRPr="00E9262C" w:rsidRDefault="00077567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11.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8.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объектов стационарной тор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говли разрешается в едином порядке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, с соблюдением санитарных норм и правил, а также требований настоящих Правил.</w:t>
      </w:r>
    </w:p>
    <w:p w:rsidR="00F44253" w:rsidRPr="00E9262C" w:rsidRDefault="00F4425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4253" w:rsidRPr="00E9262C" w:rsidRDefault="00E155A3" w:rsidP="00AC43BF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425212" w:rsidRPr="00E9262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Участие в организации сбора и вывоза отходов</w:t>
      </w:r>
    </w:p>
    <w:p w:rsidR="00174998" w:rsidRPr="00E9262C" w:rsidRDefault="00174998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4253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12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.1.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Организация деятельности по сбору (в том числе раздельному), твердых коммунальных отходов на территории 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осуществляется в соответствии с действующим законодательством и настоящими Правилами. </w:t>
      </w:r>
    </w:p>
    <w:p w:rsidR="00F44253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12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.2.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Накопление, сбор и вывоз всех видов отходов организуется собственниками отходов на основании предусмотренных действующим законодательством договоров на оказание услуг по обращению с твердыми 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коммунальными отходами, заключаемых 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с индивидуальным предпринимателем, осуществляющим деятельнос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ть по сбору и транспортированию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отходов.</w:t>
      </w:r>
    </w:p>
    <w:p w:rsidR="00F44253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12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.3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Вывоз отходов осуществляется на объекты размещения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обустроенные в соответствии с действующим законодательством.</w:t>
      </w:r>
    </w:p>
    <w:p w:rsidR="00F44253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12</w:t>
      </w:r>
      <w:r w:rsidR="00166B90" w:rsidRPr="00E9262C">
        <w:rPr>
          <w:rFonts w:ascii="Arial" w:eastAsiaTheme="minorHAnsi" w:hAnsi="Arial" w:cs="Arial"/>
          <w:sz w:val="24"/>
          <w:szCs w:val="24"/>
          <w:lang w:eastAsia="en-US"/>
        </w:rPr>
        <w:t>.4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Графики сбора отходов должны обеспечивать удобства вывоза отходов.</w:t>
      </w:r>
    </w:p>
    <w:p w:rsidR="00F44253" w:rsidRPr="00E9262C" w:rsidRDefault="00F44253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4253" w:rsidRPr="00E9262C" w:rsidRDefault="00E155A3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425212" w:rsidRPr="00E9262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3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Особые требования к доступности </w:t>
      </w:r>
      <w:r w:rsidR="005A4049" w:rsidRPr="00E9262C">
        <w:rPr>
          <w:rFonts w:ascii="Arial" w:eastAsiaTheme="minorHAnsi" w:hAnsi="Arial" w:cs="Arial"/>
          <w:sz w:val="24"/>
          <w:szCs w:val="24"/>
          <w:lang w:eastAsia="en-US"/>
        </w:rPr>
        <w:t>жилой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среды для мало</w:t>
      </w:r>
      <w:r w:rsidR="00AE3E8B" w:rsidRPr="00AE3E8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мобильных групп населения</w:t>
      </w:r>
      <w:r w:rsidR="00DF0CB6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F44253" w:rsidRPr="00E9262C" w:rsidRDefault="00F44253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F44253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13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.1.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При проектировании объектов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лиц и инвалидов в соответствии нормами действующего законодательства.</w:t>
      </w:r>
    </w:p>
    <w:p w:rsidR="00F44253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13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.2.</w:t>
      </w:r>
      <w:r w:rsidR="00F44253" w:rsidRPr="00E9262C">
        <w:rPr>
          <w:rFonts w:ascii="Arial" w:eastAsiaTheme="minorHAnsi" w:hAnsi="Arial" w:cs="Arial"/>
          <w:sz w:val="24"/>
          <w:szCs w:val="24"/>
          <w:lang w:eastAsia="en-US"/>
        </w:rPr>
        <w:t>Проектирование, строительство, установка технических средств и оборудования, способствующих передвижению пожилых лиц и инвалидов, рекомендуется осуществлять при новом строительстве заказчиком в соответствии с утвержденной проектной документацией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174998" w:rsidRPr="00E9262C" w:rsidRDefault="00174998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D752A4" w:rsidRDefault="00E155A3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425212" w:rsidRPr="00E9262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4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Принципы организации общественного соучастия.</w:t>
      </w:r>
    </w:p>
    <w:p w:rsidR="00346D1D" w:rsidRPr="00E9262C" w:rsidRDefault="00346D1D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D752A4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14.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1.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</w:t>
      </w:r>
      <w:r w:rsidR="00AE3E8B" w:rsidRPr="00583AF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изменений, на достижение согласия по целям и планам реализации проектов, на мобилизац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ию и объединение всех субъектов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жизни вокруг проектов реализующих стратегию развития территории.</w:t>
      </w:r>
    </w:p>
    <w:p w:rsidR="00D752A4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14.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2.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Открытое обсуждение прое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ктов благоустройства территории  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рекомендуется организовывать на этапе формулирования задач проекта и по итогам каждого из этапов проектирования.</w:t>
      </w:r>
    </w:p>
    <w:p w:rsidR="00D752A4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14.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3.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Все решения, касающиеся благо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устройства и развития территории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должны приниматься открыто и гласно, с уче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том мнения жителей поселения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D752A4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14.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4.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Для повышения уровня доступности информации и информирования населен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ия и других субъектов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жизни о задачах и проектах в сфере благоустр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ойства и комплексного развития 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среды вся информация по указанным направлениям размещается на официальном с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>айте муниципального образования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D752A4" w:rsidRPr="00E9262C" w:rsidRDefault="00077567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14.</w:t>
      </w:r>
      <w:r w:rsidR="00F91828" w:rsidRPr="00E9262C">
        <w:rPr>
          <w:rFonts w:ascii="Arial" w:eastAsiaTheme="minorHAnsi" w:hAnsi="Arial" w:cs="Arial"/>
          <w:sz w:val="24"/>
          <w:szCs w:val="24"/>
          <w:lang w:eastAsia="en-US"/>
        </w:rPr>
        <w:t>5.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D752A4" w:rsidRPr="00E9262C" w:rsidRDefault="00F91828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с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овместное определение целей и задач по развитию территории, инвентариза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ция проблем и потенциалов среды;</w:t>
      </w:r>
    </w:p>
    <w:p w:rsidR="00D752A4" w:rsidRPr="00E9262C" w:rsidRDefault="00F91828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о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пределение основных видов активностей, функциональных зон и их взаимного распо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ложения на выбранной территории;</w:t>
      </w:r>
    </w:p>
    <w:p w:rsidR="00D752A4" w:rsidRPr="00E9262C" w:rsidRDefault="00F91828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о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, стилевого решения, материалов;</w:t>
      </w:r>
    </w:p>
    <w:p w:rsidR="00D752A4" w:rsidRPr="00E9262C" w:rsidRDefault="00F91828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к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онсультации в выборе типов покрытий, с учетом функцио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нального зонирования территории;</w:t>
      </w:r>
    </w:p>
    <w:p w:rsidR="00D752A4" w:rsidRPr="00E9262C" w:rsidRDefault="00F91828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к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онсультации по предполагаемым типам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 озеленения;</w:t>
      </w:r>
    </w:p>
    <w:p w:rsidR="00D752A4" w:rsidRPr="00E9262C" w:rsidRDefault="00F91828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к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онсультации по предполагаемым типам освещени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я и осветительного оборудования;</w:t>
      </w:r>
    </w:p>
    <w:p w:rsidR="00D752A4" w:rsidRPr="00E9262C" w:rsidRDefault="00202C59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у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частие в разработке проекта, обсуждение решений с архитекторами, проектировщиками и др</w:t>
      </w:r>
      <w:r w:rsidRPr="00E9262C">
        <w:rPr>
          <w:rFonts w:ascii="Arial" w:eastAsiaTheme="minorHAnsi" w:hAnsi="Arial" w:cs="Arial"/>
          <w:sz w:val="24"/>
          <w:szCs w:val="24"/>
          <w:lang w:eastAsia="en-US"/>
        </w:rPr>
        <w:t>угими профильными специалистами;</w:t>
      </w:r>
    </w:p>
    <w:p w:rsidR="00D752A4" w:rsidRPr="00E9262C" w:rsidRDefault="00202C59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с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D752A4" w:rsidRPr="00E9262C" w:rsidRDefault="00202C59" w:rsidP="00346D1D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14.6.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D752A4" w:rsidRPr="00E9262C" w:rsidRDefault="00D752A4" w:rsidP="00E9262C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p w:rsidR="00D752A4" w:rsidRPr="00E9262C" w:rsidRDefault="00E155A3" w:rsidP="00A70F70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2" w:name="_Toc472352466"/>
      <w:r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Статья </w:t>
      </w:r>
      <w:r w:rsidR="00425212" w:rsidRPr="00E9262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Контроль за соблюдением Правил</w:t>
      </w:r>
      <w:bookmarkEnd w:id="2"/>
    </w:p>
    <w:p w:rsidR="00174998" w:rsidRPr="00E9262C" w:rsidRDefault="00174998" w:rsidP="00A70F70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D752A4" w:rsidRPr="00E9262C" w:rsidRDefault="00425212" w:rsidP="00A70F70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.1</w:t>
      </w:r>
      <w:r w:rsidR="00B86FC3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Организация контроля за исполнением требований н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астоящих Правил возлагается на А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дминистрацию 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D752A4" w:rsidRPr="00E9262C" w:rsidRDefault="00425212" w:rsidP="00A70F70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.2.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Физические, юридические и должностные лица, виновные в нарушении настоящих Правил, привлекаются к ответственности в соответствии с законодательством Российской Федерации и </w:t>
      </w:r>
      <w:r w:rsidR="00D25AFD">
        <w:rPr>
          <w:rFonts w:ascii="Arial" w:eastAsiaTheme="minorHAnsi" w:hAnsi="Arial" w:cs="Arial"/>
          <w:sz w:val="24"/>
          <w:szCs w:val="24"/>
          <w:lang w:eastAsia="en-US"/>
        </w:rPr>
        <w:t>Иркутской области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D752A4" w:rsidRPr="00E9262C" w:rsidRDefault="00425212" w:rsidP="00A70F70">
      <w:pPr>
        <w:pStyle w:val="a4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1</w:t>
      </w:r>
      <w:r w:rsidR="00077567" w:rsidRPr="00E9262C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.3.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Привлечение виновного лица к ответственности не освобождает его от обязанности устранить допущенные правонарушения в области благоустройства и возместить причиненный ущерб в соответствии с порядком, установленным нормативными правовыми </w:t>
      </w:r>
      <w:r w:rsidR="00174998" w:rsidRPr="00E9262C">
        <w:rPr>
          <w:rFonts w:ascii="Arial" w:eastAsiaTheme="minorHAnsi" w:hAnsi="Arial" w:cs="Arial"/>
          <w:sz w:val="24"/>
          <w:szCs w:val="24"/>
          <w:lang w:eastAsia="en-US"/>
        </w:rPr>
        <w:t xml:space="preserve">актами </w:t>
      </w:r>
      <w:r w:rsidR="00202C59" w:rsidRPr="00E9262C">
        <w:rPr>
          <w:rFonts w:ascii="Arial" w:eastAsiaTheme="minorHAnsi" w:hAnsi="Arial" w:cs="Arial"/>
          <w:sz w:val="24"/>
          <w:szCs w:val="24"/>
          <w:lang w:eastAsia="en-US"/>
        </w:rPr>
        <w:t>поселения</w:t>
      </w:r>
      <w:r w:rsidR="00D752A4" w:rsidRPr="00E9262C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D6686" w:rsidRPr="00E9262C" w:rsidRDefault="008D6686" w:rsidP="00E9262C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p w:rsidR="00202C59" w:rsidRPr="00E9262C" w:rsidRDefault="00202C59" w:rsidP="00E9262C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  <w:r w:rsidRPr="00E9262C">
        <w:rPr>
          <w:rFonts w:ascii="Arial" w:eastAsiaTheme="minorHAnsi" w:hAnsi="Arial" w:cs="Arial"/>
          <w:sz w:val="24"/>
          <w:szCs w:val="24"/>
          <w:lang w:eastAsia="en-US"/>
        </w:rPr>
        <w:t>___________________________</w:t>
      </w:r>
    </w:p>
    <w:p w:rsidR="00202C59" w:rsidRPr="00E9262C" w:rsidRDefault="00202C59" w:rsidP="00E9262C">
      <w:pPr>
        <w:pStyle w:val="a4"/>
        <w:ind w:firstLine="709"/>
        <w:rPr>
          <w:rFonts w:ascii="Arial" w:eastAsiaTheme="minorHAnsi" w:hAnsi="Arial" w:cs="Arial"/>
          <w:sz w:val="24"/>
          <w:szCs w:val="24"/>
          <w:lang w:eastAsia="en-US"/>
        </w:rPr>
      </w:pPr>
    </w:p>
    <w:sectPr w:rsidR="00202C59" w:rsidRPr="00E9262C" w:rsidSect="005216ED">
      <w:headerReference w:type="default" r:id="rId16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35C" w:rsidRDefault="0026435C" w:rsidP="005216ED">
      <w:pPr>
        <w:spacing w:after="0" w:line="240" w:lineRule="auto"/>
      </w:pPr>
      <w:r>
        <w:separator/>
      </w:r>
    </w:p>
  </w:endnote>
  <w:endnote w:type="continuationSeparator" w:id="1">
    <w:p w:rsidR="0026435C" w:rsidRDefault="0026435C" w:rsidP="0052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35C" w:rsidRDefault="0026435C" w:rsidP="005216ED">
      <w:pPr>
        <w:spacing w:after="0" w:line="240" w:lineRule="auto"/>
      </w:pPr>
      <w:r>
        <w:separator/>
      </w:r>
    </w:p>
  </w:footnote>
  <w:footnote w:type="continuationSeparator" w:id="1">
    <w:p w:rsidR="0026435C" w:rsidRDefault="0026435C" w:rsidP="00521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8079"/>
      <w:docPartObj>
        <w:docPartGallery w:val="Page Numbers (Top of Page)"/>
        <w:docPartUnique/>
      </w:docPartObj>
    </w:sdtPr>
    <w:sdtContent>
      <w:p w:rsidR="005216ED" w:rsidRDefault="001673CD">
        <w:pPr>
          <w:pStyle w:val="ad"/>
          <w:jc w:val="center"/>
        </w:pPr>
        <w:fldSimple w:instr=" PAGE   \* MERGEFORMAT ">
          <w:r w:rsidR="00583AF6">
            <w:rPr>
              <w:noProof/>
            </w:rPr>
            <w:t>7</w:t>
          </w:r>
        </w:fldSimple>
      </w:p>
    </w:sdtContent>
  </w:sdt>
  <w:p w:rsidR="005216ED" w:rsidRDefault="005216E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A20BE1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F706377"/>
    <w:multiLevelType w:val="singleLevel"/>
    <w:tmpl w:val="23C001C6"/>
    <w:lvl w:ilvl="0">
      <w:start w:val="1"/>
      <w:numFmt w:val="decimal"/>
      <w:lvlText w:val="%1)"/>
      <w:legacy w:legacy="1" w:legacySpace="0" w:legacyIndent="3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0165A2D"/>
    <w:multiLevelType w:val="hybridMultilevel"/>
    <w:tmpl w:val="DE58765E"/>
    <w:lvl w:ilvl="0" w:tplc="FB30F4E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26443BED"/>
    <w:multiLevelType w:val="hybridMultilevel"/>
    <w:tmpl w:val="95962C62"/>
    <w:lvl w:ilvl="0" w:tplc="32E4B3EA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2C597CF2"/>
    <w:multiLevelType w:val="singleLevel"/>
    <w:tmpl w:val="4A6204E8"/>
    <w:lvl w:ilvl="0">
      <w:start w:val="4"/>
      <w:numFmt w:val="decimal"/>
      <w:lvlText w:val="%1)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C060534"/>
    <w:multiLevelType w:val="multilevel"/>
    <w:tmpl w:val="950C6BF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6">
    <w:nsid w:val="3C984E3B"/>
    <w:multiLevelType w:val="multilevel"/>
    <w:tmpl w:val="EBA6CDF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num w:numId="1">
    <w:abstractNumId w:val="6"/>
  </w:num>
  <w:num w:numId="2">
    <w:abstractNumId w:val="1"/>
    <w:lvlOverride w:ilvl="0">
      <w:startOverride w:val="1"/>
    </w:lvlOverride>
  </w:num>
  <w:num w:numId="3">
    <w:abstractNumId w:val="4"/>
    <w:lvlOverride w:ilvl="0">
      <w:startOverride w:val="4"/>
    </w:lvlOverride>
  </w:num>
  <w:num w:numId="4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3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2"/>
  </w:num>
  <w:num w:numId="9">
    <w:abstractNumId w:val="0"/>
    <w:lvlOverride w:ilvl="0">
      <w:lvl w:ilvl="0">
        <w:numFmt w:val="bullet"/>
        <w:lvlText w:val="-"/>
        <w:legacy w:legacy="1" w:legacySpace="0" w:legacyIndent="249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7C1C"/>
    <w:rsid w:val="00043619"/>
    <w:rsid w:val="00051654"/>
    <w:rsid w:val="00052BC2"/>
    <w:rsid w:val="00077567"/>
    <w:rsid w:val="000915D2"/>
    <w:rsid w:val="00097C1C"/>
    <w:rsid w:val="000F4241"/>
    <w:rsid w:val="00166B90"/>
    <w:rsid w:val="001673CD"/>
    <w:rsid w:val="00174998"/>
    <w:rsid w:val="001B26BB"/>
    <w:rsid w:val="001E6303"/>
    <w:rsid w:val="00202C59"/>
    <w:rsid w:val="002114F0"/>
    <w:rsid w:val="00247E84"/>
    <w:rsid w:val="0026435C"/>
    <w:rsid w:val="0026503F"/>
    <w:rsid w:val="002D1F36"/>
    <w:rsid w:val="00325409"/>
    <w:rsid w:val="00341466"/>
    <w:rsid w:val="00346D1D"/>
    <w:rsid w:val="00392AEA"/>
    <w:rsid w:val="003F77A3"/>
    <w:rsid w:val="004144F8"/>
    <w:rsid w:val="00425212"/>
    <w:rsid w:val="00440226"/>
    <w:rsid w:val="00475B8A"/>
    <w:rsid w:val="00490BBE"/>
    <w:rsid w:val="004A463B"/>
    <w:rsid w:val="004F62E5"/>
    <w:rsid w:val="005216ED"/>
    <w:rsid w:val="00521BE5"/>
    <w:rsid w:val="005230B2"/>
    <w:rsid w:val="005407F4"/>
    <w:rsid w:val="00555277"/>
    <w:rsid w:val="0057462D"/>
    <w:rsid w:val="00576249"/>
    <w:rsid w:val="0057710B"/>
    <w:rsid w:val="00583AF6"/>
    <w:rsid w:val="0059515D"/>
    <w:rsid w:val="005A1ABB"/>
    <w:rsid w:val="005A4049"/>
    <w:rsid w:val="005B1176"/>
    <w:rsid w:val="005B55F0"/>
    <w:rsid w:val="005E4FE2"/>
    <w:rsid w:val="006043DE"/>
    <w:rsid w:val="0061323E"/>
    <w:rsid w:val="00615706"/>
    <w:rsid w:val="00642EE0"/>
    <w:rsid w:val="006B0E38"/>
    <w:rsid w:val="00720BB5"/>
    <w:rsid w:val="00745631"/>
    <w:rsid w:val="007671F1"/>
    <w:rsid w:val="007D25EB"/>
    <w:rsid w:val="007D7DB6"/>
    <w:rsid w:val="007E3DBD"/>
    <w:rsid w:val="00801760"/>
    <w:rsid w:val="0084674B"/>
    <w:rsid w:val="0085156E"/>
    <w:rsid w:val="008610BB"/>
    <w:rsid w:val="00863A76"/>
    <w:rsid w:val="008912AD"/>
    <w:rsid w:val="00891DE9"/>
    <w:rsid w:val="008A208A"/>
    <w:rsid w:val="008C021F"/>
    <w:rsid w:val="008D6686"/>
    <w:rsid w:val="008E4FEB"/>
    <w:rsid w:val="008F13DD"/>
    <w:rsid w:val="00930503"/>
    <w:rsid w:val="00973982"/>
    <w:rsid w:val="00973B6D"/>
    <w:rsid w:val="009B159A"/>
    <w:rsid w:val="00A264EE"/>
    <w:rsid w:val="00A379F6"/>
    <w:rsid w:val="00A458C5"/>
    <w:rsid w:val="00A70F70"/>
    <w:rsid w:val="00AB2B6C"/>
    <w:rsid w:val="00AC43BF"/>
    <w:rsid w:val="00AD66F7"/>
    <w:rsid w:val="00AE1585"/>
    <w:rsid w:val="00AE3E8B"/>
    <w:rsid w:val="00B16A5E"/>
    <w:rsid w:val="00B57FC5"/>
    <w:rsid w:val="00B71BC7"/>
    <w:rsid w:val="00B86FC3"/>
    <w:rsid w:val="00B9296D"/>
    <w:rsid w:val="00C7482B"/>
    <w:rsid w:val="00CA62A8"/>
    <w:rsid w:val="00D00379"/>
    <w:rsid w:val="00D24716"/>
    <w:rsid w:val="00D25AFD"/>
    <w:rsid w:val="00D51C1D"/>
    <w:rsid w:val="00D7318E"/>
    <w:rsid w:val="00D752A4"/>
    <w:rsid w:val="00DA7F08"/>
    <w:rsid w:val="00DF0CB6"/>
    <w:rsid w:val="00E02A74"/>
    <w:rsid w:val="00E155A3"/>
    <w:rsid w:val="00E16D2D"/>
    <w:rsid w:val="00E5541E"/>
    <w:rsid w:val="00E9262C"/>
    <w:rsid w:val="00EB3910"/>
    <w:rsid w:val="00EC4A18"/>
    <w:rsid w:val="00EE6050"/>
    <w:rsid w:val="00EF7B97"/>
    <w:rsid w:val="00F021CE"/>
    <w:rsid w:val="00F44253"/>
    <w:rsid w:val="00F57595"/>
    <w:rsid w:val="00F70A52"/>
    <w:rsid w:val="00F83114"/>
    <w:rsid w:val="00F91828"/>
    <w:rsid w:val="00F92B46"/>
    <w:rsid w:val="00FA632D"/>
    <w:rsid w:val="00FD31F0"/>
    <w:rsid w:val="00FD3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F36"/>
  </w:style>
  <w:style w:type="paragraph" w:styleId="2">
    <w:name w:val="heading 2"/>
    <w:basedOn w:val="a"/>
    <w:next w:val="a"/>
    <w:link w:val="20"/>
    <w:uiPriority w:val="99"/>
    <w:qFormat/>
    <w:rsid w:val="00F4425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7C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097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Nonformat">
    <w:name w:val="ConsNonformat"/>
    <w:rsid w:val="00097C1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97C1C"/>
    <w:rPr>
      <w:color w:val="0000FF"/>
      <w:u w:val="single"/>
    </w:rPr>
  </w:style>
  <w:style w:type="paragraph" w:styleId="a4">
    <w:name w:val="No Spacing"/>
    <w:uiPriority w:val="1"/>
    <w:qFormat/>
    <w:rsid w:val="00097C1C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4F62E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F4425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6">
    <w:name w:val="Normal (Web)"/>
    <w:basedOn w:val="a"/>
    <w:uiPriority w:val="99"/>
    <w:rsid w:val="0089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8912AD"/>
    <w:pPr>
      <w:spacing w:after="0" w:line="24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8912A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 Indent"/>
    <w:basedOn w:val="a"/>
    <w:link w:val="aa"/>
    <w:uiPriority w:val="99"/>
    <w:semiHidden/>
    <w:unhideWhenUsed/>
    <w:rsid w:val="0057710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7710B"/>
  </w:style>
  <w:style w:type="paragraph" w:styleId="ab">
    <w:name w:val="Balloon Text"/>
    <w:basedOn w:val="a"/>
    <w:link w:val="ac"/>
    <w:uiPriority w:val="99"/>
    <w:semiHidden/>
    <w:unhideWhenUsed/>
    <w:rsid w:val="00B86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6FC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521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16ED"/>
  </w:style>
  <w:style w:type="paragraph" w:styleId="af">
    <w:name w:val="footer"/>
    <w:basedOn w:val="a"/>
    <w:link w:val="af0"/>
    <w:uiPriority w:val="99"/>
    <w:semiHidden/>
    <w:unhideWhenUsed/>
    <w:rsid w:val="00521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216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F4425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7C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097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Nonformat">
    <w:name w:val="ConsNonformat"/>
    <w:rsid w:val="00097C1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97C1C"/>
    <w:rPr>
      <w:color w:val="0000FF"/>
      <w:u w:val="single"/>
    </w:rPr>
  </w:style>
  <w:style w:type="paragraph" w:styleId="a4">
    <w:name w:val="No Spacing"/>
    <w:uiPriority w:val="1"/>
    <w:qFormat/>
    <w:rsid w:val="00097C1C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4F62E5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F4425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6">
    <w:name w:val="Normal (Web)"/>
    <w:basedOn w:val="a"/>
    <w:uiPriority w:val="99"/>
    <w:rsid w:val="00891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8912AD"/>
    <w:pPr>
      <w:spacing w:after="0" w:line="24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8912A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 Indent"/>
    <w:basedOn w:val="a"/>
    <w:link w:val="aa"/>
    <w:uiPriority w:val="99"/>
    <w:semiHidden/>
    <w:unhideWhenUsed/>
    <w:rsid w:val="0057710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7710B"/>
  </w:style>
  <w:style w:type="paragraph" w:styleId="ab">
    <w:name w:val="Balloon Text"/>
    <w:basedOn w:val="a"/>
    <w:link w:val="ac"/>
    <w:uiPriority w:val="99"/>
    <w:semiHidden/>
    <w:unhideWhenUsed/>
    <w:rsid w:val="00B86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6F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A6779F81F9DF680371CBCE30AD0552B65D69A78C1830D0EEB62AhAb6K" TargetMode="External"/><Relationship Id="rId13" Type="http://schemas.openxmlformats.org/officeDocument/2006/relationships/hyperlink" Target="consultantplus://offline/ref=147FF80CE18140758DF84BC83F3B0746B90328FC5389769C8C961AD003E8A94AE873C01AC372E5C8X1s2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A6779F81F9DF680371CBCE30AD0552B5576FAB804F67D2BFE324A345hCb8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A6779F81F9DF680371CBCE30AD0552B5576FAB814F67D2BFE324A345hCb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7FF80CE18140758DF84BC83F3B0746BA042CFF558C769C8C961AD003XEs8I" TargetMode="External"/><Relationship Id="rId10" Type="http://schemas.openxmlformats.org/officeDocument/2006/relationships/hyperlink" Target="consultantplus://offline/ref=C5A6779F81F9DF680371CBCE30AD0552B55469A6864667D2BFE324A345hCb8K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A6779F81F9DF680371CBCE30AD0552B5576CA5874D67D2BFE324A345hCb8K" TargetMode="External"/><Relationship Id="rId14" Type="http://schemas.openxmlformats.org/officeDocument/2006/relationships/hyperlink" Target="consultantplus://offline/ref=C5A6779F81F9DF680371D5C326C15B58B35E30AF834A648DE5BC7FFE12C183780146F19CDC376ECD809B03hFb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72217-EED8-4D4E-9C65-F2FB1BAC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9208</Words>
  <Characters>52486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39</cp:revision>
  <cp:lastPrinted>2017-07-31T05:04:00Z</cp:lastPrinted>
  <dcterms:created xsi:type="dcterms:W3CDTF">2017-10-19T02:35:00Z</dcterms:created>
  <dcterms:modified xsi:type="dcterms:W3CDTF">2017-10-26T08:00:00Z</dcterms:modified>
</cp:coreProperties>
</file>